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45F8C" w14:textId="77777777" w:rsidR="00342781" w:rsidRDefault="006C1BAB">
      <w:pPr>
        <w:pStyle w:val="Text"/>
        <w:rPr>
          <w:rFonts w:ascii="Arial" w:hAnsi="Arial"/>
          <w:b/>
        </w:rPr>
      </w:pPr>
      <w:r>
        <w:rPr>
          <w:szCs w:val="24"/>
        </w:rPr>
        <w:pict w14:anchorId="6622DE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4823DED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38E6C2F" w14:textId="77777777" w:rsidR="00D12807" w:rsidRDefault="00D12807">
      <w:pPr>
        <w:pStyle w:val="Text"/>
        <w:rPr>
          <w:rFonts w:ascii="Arial" w:hAnsi="Arial"/>
          <w:b/>
        </w:rPr>
      </w:pPr>
    </w:p>
    <w:p w14:paraId="69D94507" w14:textId="77777777" w:rsidR="00D12807" w:rsidRDefault="00D12807">
      <w:pPr>
        <w:pStyle w:val="Text"/>
        <w:rPr>
          <w:rFonts w:ascii="Arial" w:hAnsi="Arial"/>
          <w:b/>
        </w:rPr>
      </w:pPr>
    </w:p>
    <w:p w14:paraId="4F3A0458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FC585E5" w14:textId="77777777" w:rsidR="00AA1919" w:rsidRDefault="00AA1919" w:rsidP="00AA191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Via </w:t>
      </w:r>
      <w:proofErr w:type="spellStart"/>
      <w:r>
        <w:rPr>
          <w:rFonts w:ascii="Arial" w:hAnsi="Arial"/>
          <w:b/>
          <w:bCs/>
          <w:color w:val="FF6600"/>
          <w:sz w:val="28"/>
        </w:rPr>
        <w:t>Tagona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7AEB1E7" w14:textId="77777777" w:rsidR="00AA1919" w:rsidRDefault="00AA1919" w:rsidP="00AA1919">
      <w:pPr>
        <w:pStyle w:val="Text"/>
        <w:rPr>
          <w:rFonts w:ascii="Arial" w:hAnsi="Arial"/>
          <w:b/>
          <w:bCs/>
          <w:sz w:val="22"/>
        </w:rPr>
      </w:pPr>
    </w:p>
    <w:p w14:paraId="62191FC2" w14:textId="77777777" w:rsidR="006C1BAB" w:rsidRDefault="006C1BAB" w:rsidP="006C1BA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78E44711" w14:textId="77777777" w:rsidR="006C1BAB" w:rsidRDefault="006C1BAB" w:rsidP="006C1BAB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8873F19" w14:textId="77777777" w:rsidR="006C1BAB" w:rsidRDefault="006C1BAB" w:rsidP="006C1B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278C9FE3" w14:textId="77777777" w:rsidR="006C1BAB" w:rsidRDefault="006C1BAB" w:rsidP="006C1BA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11F150F3" w14:textId="77777777" w:rsidR="006C1BAB" w:rsidRDefault="006C1BAB" w:rsidP="00AA1919">
      <w:pPr>
        <w:pStyle w:val="Text"/>
        <w:rPr>
          <w:rFonts w:ascii="Arial" w:hAnsi="Arial"/>
          <w:b/>
          <w:bCs/>
          <w:sz w:val="22"/>
        </w:rPr>
      </w:pPr>
    </w:p>
    <w:p w14:paraId="63EBD3BE" w14:textId="2E51C4A2" w:rsidR="00AA1919" w:rsidRDefault="00AA1919" w:rsidP="00AA191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6926FE48" w14:textId="77777777" w:rsidR="00AA1919" w:rsidRDefault="00AA1919" w:rsidP="00AA191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7F5FD54" w14:textId="77777777" w:rsidR="00AA1919" w:rsidRDefault="00AA1919" w:rsidP="00AA191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- kugelgestrahlte Oberfläche (pasand), </w:t>
      </w:r>
    </w:p>
    <w:p w14:paraId="53044BF1" w14:textId="77777777" w:rsidR="00AA1919" w:rsidRDefault="00AA1919" w:rsidP="00AA1919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vollkantige Ausbildung</w:t>
      </w:r>
    </w:p>
    <w:p w14:paraId="66E240E1" w14:textId="77777777" w:rsidR="00C2175B" w:rsidRDefault="00C2175B" w:rsidP="007B36EE">
      <w:pPr>
        <w:pStyle w:val="Text"/>
        <w:ind w:left="1416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4-seitige Verschiebesicherung</w:t>
      </w:r>
    </w:p>
    <w:p w14:paraId="10DFD9E6" w14:textId="77777777" w:rsidR="00C2175B" w:rsidRDefault="00C2175B" w:rsidP="00C2175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bestehend aus umlaufender Verzahnung </w:t>
      </w:r>
    </w:p>
    <w:p w14:paraId="76B6FE14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4/5 mm</w:t>
      </w:r>
    </w:p>
    <w:p w14:paraId="653E47F0" w14:textId="77777777" w:rsidR="00C2175B" w:rsidRDefault="00C2175B" w:rsidP="00C2175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15ABA00" w14:textId="77777777" w:rsidR="00B44E87" w:rsidRDefault="00B44E87" w:rsidP="00D203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Gleitwiderstand USRV &gt; 65</w:t>
      </w:r>
    </w:p>
    <w:p w14:paraId="309E567C" w14:textId="77777777" w:rsidR="00D2034F" w:rsidRDefault="00D2034F" w:rsidP="00D2034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10 Einzelformaten</w:t>
      </w:r>
    </w:p>
    <w:p w14:paraId="4568ADA3" w14:textId="77777777" w:rsidR="00D2034F" w:rsidRDefault="00D2034F" w:rsidP="00D2034F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44/28, 40/28, 36/28, 44/20, 36/20, 40/</w:t>
      </w:r>
      <w:proofErr w:type="gramStart"/>
      <w:r>
        <w:rPr>
          <w:rFonts w:ascii="Arial" w:hAnsi="Arial"/>
          <w:sz w:val="22"/>
        </w:rPr>
        <w:t>20 ,</w:t>
      </w:r>
      <w:proofErr w:type="gramEnd"/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36/16, 32/16, 28/16, 24/16 </w:t>
      </w:r>
    </w:p>
    <w:p w14:paraId="5BDA10D8" w14:textId="77777777" w:rsidR="0015442F" w:rsidRDefault="0015442F" w:rsidP="001544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Versickerungsleistung im Neuzustand</w:t>
      </w:r>
      <w:r>
        <w:rPr>
          <w:rFonts w:ascii="Arial" w:hAnsi="Arial"/>
          <w:color w:val="auto"/>
          <w:sz w:val="22"/>
        </w:rPr>
        <w:t xml:space="preserve"> &gt; 1350 l/s x ha</w:t>
      </w:r>
    </w:p>
    <w:p w14:paraId="57C50503" w14:textId="46590579" w:rsidR="0015442F" w:rsidRDefault="0015442F" w:rsidP="001544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C6505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3C5E1610" w14:textId="77777777" w:rsidR="0015442F" w:rsidRDefault="0015442F" w:rsidP="0015442F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008132B7" w14:textId="77777777" w:rsidR="0015442F" w:rsidRDefault="0015442F" w:rsidP="0015442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7835438" w14:textId="77777777" w:rsidR="0015442F" w:rsidRDefault="0015442F" w:rsidP="001544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442DBF7" w14:textId="77777777" w:rsidR="0015442F" w:rsidRDefault="0015442F" w:rsidP="0015442F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13FD35E0" w14:textId="77777777" w:rsidR="0015442F" w:rsidRDefault="0015442F" w:rsidP="0015442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4088D1E" w14:textId="77777777" w:rsidR="0015442F" w:rsidRDefault="0015442F" w:rsidP="0015442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071AA154" w14:textId="77777777" w:rsidR="0015442F" w:rsidRDefault="0015442F" w:rsidP="0015442F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3ABB682" w14:textId="77777777" w:rsidR="0015442F" w:rsidRDefault="0015442F" w:rsidP="0015442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D856C66" w14:textId="77777777" w:rsidR="00E36AB6" w:rsidRDefault="00E36AB6" w:rsidP="00E36AB6">
      <w:pPr>
        <w:pStyle w:val="Text"/>
        <w:rPr>
          <w:rFonts w:ascii="Arial" w:hAnsi="Arial"/>
          <w:bCs/>
          <w:sz w:val="22"/>
        </w:rPr>
      </w:pPr>
      <w:r>
        <w:rPr>
          <w:rFonts w:ascii="Arial" w:hAnsi="Arial"/>
          <w:b/>
          <w:bCs/>
          <w:sz w:val="22"/>
        </w:rPr>
        <w:t xml:space="preserve">Oberflächenschutz b.c.s: </w:t>
      </w:r>
      <w:r>
        <w:rPr>
          <w:rFonts w:ascii="Arial" w:hAnsi="Arial"/>
          <w:bCs/>
          <w:sz w:val="22"/>
        </w:rPr>
        <w:t>zur leichteren Reinigung der Belagselemente</w:t>
      </w:r>
    </w:p>
    <w:p w14:paraId="529C505B" w14:textId="77777777" w:rsidR="00E36AB6" w:rsidRDefault="00E36AB6" w:rsidP="00E36AB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</w:r>
      <w:r>
        <w:rPr>
          <w:rFonts w:ascii="Arial" w:hAnsi="Arial"/>
          <w:bCs/>
          <w:sz w:val="22"/>
        </w:rPr>
        <w:tab/>
        <w:t xml:space="preserve">- </w:t>
      </w:r>
      <w:r>
        <w:rPr>
          <w:rFonts w:ascii="Arial" w:hAnsi="Arial"/>
          <w:sz w:val="22"/>
        </w:rPr>
        <w:t>Tiefenschutz bis zu 5 mm für Langzeitwirkung</w:t>
      </w:r>
    </w:p>
    <w:p w14:paraId="51C3A1F4" w14:textId="77777777" w:rsidR="00E36AB6" w:rsidRDefault="00E36AB6" w:rsidP="00E36AB6">
      <w:pPr>
        <w:pStyle w:val="Text"/>
        <w:ind w:left="1416" w:firstLine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geringe mechanische und spezifische Adhäsion zwischen</w:t>
      </w:r>
    </w:p>
    <w:p w14:paraId="5928E0E2" w14:textId="77777777" w:rsidR="00E36AB6" w:rsidRDefault="00E36AB6" w:rsidP="00E36AB6">
      <w:pPr>
        <w:pStyle w:val="Text"/>
        <w:ind w:left="1416" w:firstLine="70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color w:val="auto"/>
          <w:sz w:val="22"/>
        </w:rPr>
        <w:t xml:space="preserve"> Kaugummi und Betonoberfläche</w:t>
      </w:r>
    </w:p>
    <w:p w14:paraId="104836BD" w14:textId="77777777" w:rsidR="00E36AB6" w:rsidRDefault="00E36AB6" w:rsidP="00E36AB6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hohe Temperaturbeständigkeit </w:t>
      </w:r>
    </w:p>
    <w:p w14:paraId="3D68B512" w14:textId="77777777" w:rsidR="00E36AB6" w:rsidRDefault="00E36AB6" w:rsidP="00E36AB6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 xml:space="preserve">- </w:t>
      </w:r>
      <w:r>
        <w:rPr>
          <w:rFonts w:ascii="Arial" w:hAnsi="Arial"/>
          <w:color w:val="auto"/>
          <w:sz w:val="22"/>
          <w:szCs w:val="22"/>
        </w:rPr>
        <w:t>Ionenaustauschreaktion zur Verminderung von Algenbildung</w:t>
      </w:r>
    </w:p>
    <w:p w14:paraId="74F74728" w14:textId="77777777" w:rsidR="00E36AB6" w:rsidRDefault="00E36AB6" w:rsidP="00E36AB6">
      <w:pPr>
        <w:pStyle w:val="Text"/>
        <w:ind w:left="1416" w:firstLine="708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color w:val="auto"/>
          <w:sz w:val="22"/>
          <w:szCs w:val="22"/>
        </w:rPr>
        <w:t>- kurzzeitigen Schutz vor verdünnten Säuren und Laugen</w:t>
      </w:r>
    </w:p>
    <w:p w14:paraId="4D71BEA5" w14:textId="77777777" w:rsidR="00E36AB6" w:rsidRDefault="00E36AB6" w:rsidP="00E36AB6">
      <w:pPr>
        <w:pStyle w:val="Text"/>
        <w:ind w:left="1416" w:firstLine="708"/>
        <w:jc w:val="both"/>
        <w:rPr>
          <w:rFonts w:ascii="Arial" w:hAnsi="Arial"/>
          <w:color w:val="auto"/>
          <w:sz w:val="22"/>
          <w:szCs w:val="22"/>
        </w:rPr>
      </w:pPr>
      <w:r>
        <w:rPr>
          <w:rFonts w:ascii="Arial" w:hAnsi="Arial"/>
          <w:sz w:val="22"/>
        </w:rPr>
        <w:t>-</w:t>
      </w:r>
      <w:r>
        <w:rPr>
          <w:rFonts w:ascii="Arial" w:hAnsi="Arial"/>
          <w:color w:val="auto"/>
          <w:sz w:val="22"/>
        </w:rPr>
        <w:t xml:space="preserve"> Oberflächenschutz nicht sichtbar</w:t>
      </w:r>
    </w:p>
    <w:p w14:paraId="1FAB9630" w14:textId="77777777" w:rsidR="00E36AB6" w:rsidRDefault="00E36AB6" w:rsidP="0015442F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14AD658A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B1D1827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</w:p>
    <w:p w14:paraId="063472C7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523F145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Merkblatt „Versickerungsfähige Verkehrsflächen“ und Verlegeplan herstellen.</w:t>
      </w:r>
    </w:p>
    <w:p w14:paraId="6EEBA7A6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618B855C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40881694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Bettungsmaterial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3FD704C8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(gebrochen, Ecs35, SZ 22, UF1)</w:t>
      </w:r>
    </w:p>
    <w:p w14:paraId="36DF3E67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2D69D5C7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Fugenmaterial der Korngruppe 1/5 (kf &gt; 8 x 10</w:t>
      </w:r>
      <w:r>
        <w:rPr>
          <w:rFonts w:ascii="Arial" w:hAnsi="Arial"/>
          <w:color w:val="auto"/>
          <w:sz w:val="22"/>
          <w:vertAlign w:val="superscript"/>
        </w:rPr>
        <w:t>-3</w:t>
      </w:r>
      <w:r>
        <w:rPr>
          <w:rFonts w:ascii="Arial" w:hAnsi="Arial"/>
          <w:color w:val="auto"/>
          <w:sz w:val="22"/>
        </w:rPr>
        <w:t xml:space="preserve"> m/s, Herstellernachweis)</w:t>
      </w:r>
    </w:p>
    <w:p w14:paraId="503AFD65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(Gemisch aus Splitt 1/3 und 2/5 zu je 50 %, gebrochen, Ecs35, SZ 22, UF1)</w:t>
      </w:r>
    </w:p>
    <w:p w14:paraId="0217FE30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1,0 M.-% </w:t>
      </w:r>
    </w:p>
    <w:p w14:paraId="6D7F1987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00342B0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5822210B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lastRenderedPageBreak/>
        <w:t>Beim Verlegen der Steine/Platten sind diese auf das Rastermaß auszurichten.</w:t>
      </w:r>
    </w:p>
    <w:p w14:paraId="305A8B4C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1C9EB675" w14:textId="3B815F99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sind z.B. mit Gummihammer in der Höhe an</w:t>
      </w:r>
      <w:r w:rsidR="00C6505A">
        <w:rPr>
          <w:rFonts w:ascii="Arial" w:hAnsi="Arial"/>
          <w:color w:val="auto"/>
          <w:sz w:val="22"/>
        </w:rPr>
        <w:t>zu</w:t>
      </w:r>
      <w:r>
        <w:rPr>
          <w:rFonts w:ascii="Arial" w:hAnsi="Arial"/>
          <w:color w:val="auto"/>
          <w:sz w:val="22"/>
        </w:rPr>
        <w:t>passen, danach abgekehrten Belag geschützt (Gleitplattenvorrichtung) verdichten. Gewicht der Rüttelplatte &lt; 200 kg, Fugen mit o.g. Material erneut verfüllen, abkehren, weiterer Rüttelvorgang</w:t>
      </w:r>
    </w:p>
    <w:p w14:paraId="0FCA63CC" w14:textId="77777777" w:rsidR="0015442F" w:rsidRDefault="0015442F" w:rsidP="0015442F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26352E9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770B1A1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95B2010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7E9F6F5" w14:textId="77777777" w:rsidR="008D181B" w:rsidRDefault="00D2034F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DB739F">
        <w:rPr>
          <w:rFonts w:ascii="Arial" w:hAnsi="Arial"/>
          <w:sz w:val="22"/>
        </w:rPr>
        <w:t>8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05B3D32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5EB715FD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0D380EC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3D05BACC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1FDBEE84" w14:textId="77777777" w:rsidR="00F83755" w:rsidRPr="000F689D" w:rsidRDefault="00F83755" w:rsidP="000F689D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5359FF9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3EAF223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5FBF7F9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08E191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664AC3D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0F30A529" w14:textId="77777777" w:rsidR="00F83755" w:rsidRDefault="00F83755" w:rsidP="00F83755">
      <w:pPr>
        <w:pStyle w:val="Text"/>
      </w:pPr>
    </w:p>
    <w:p w14:paraId="583CD941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16777C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96A7C4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52ECD71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F8C487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3C58E1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CEA0344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688C36E5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1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0F689D"/>
    <w:rsid w:val="001059D0"/>
    <w:rsid w:val="001172C9"/>
    <w:rsid w:val="0015442F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40497B"/>
    <w:rsid w:val="0046098F"/>
    <w:rsid w:val="00470DAF"/>
    <w:rsid w:val="00513CF8"/>
    <w:rsid w:val="005438C4"/>
    <w:rsid w:val="005943B1"/>
    <w:rsid w:val="005B638F"/>
    <w:rsid w:val="005E766F"/>
    <w:rsid w:val="006B6E91"/>
    <w:rsid w:val="006B7A08"/>
    <w:rsid w:val="006C1BAB"/>
    <w:rsid w:val="007277CB"/>
    <w:rsid w:val="00767F9A"/>
    <w:rsid w:val="00772B24"/>
    <w:rsid w:val="0079428E"/>
    <w:rsid w:val="007B36E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A1919"/>
    <w:rsid w:val="00AE670B"/>
    <w:rsid w:val="00B14716"/>
    <w:rsid w:val="00B44E87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2175B"/>
    <w:rsid w:val="00C6505A"/>
    <w:rsid w:val="00CE74C1"/>
    <w:rsid w:val="00D071C4"/>
    <w:rsid w:val="00D12807"/>
    <w:rsid w:val="00D2034F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36AB6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30A4C51B"/>
  <w15:chartTrackingRefBased/>
  <w15:docId w15:val="{7C572617-514A-4B0E-A33D-B33207163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2022-08-11T07:47:00Z</dcterms:created>
  <dcterms:modified xsi:type="dcterms:W3CDTF">2023-09-18T09:23:00Z</dcterms:modified>
</cp:coreProperties>
</file>