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B9B3CB" w14:textId="77777777" w:rsidR="00342781" w:rsidRDefault="00F43EFB">
      <w:pPr>
        <w:pStyle w:val="Text"/>
        <w:rPr>
          <w:rFonts w:ascii="Arial" w:hAnsi="Arial"/>
          <w:b/>
        </w:rPr>
      </w:pPr>
      <w:r>
        <w:rPr>
          <w:szCs w:val="24"/>
        </w:rPr>
        <w:pict w14:anchorId="56F4723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1" type="#_x0000_t75" style="position:absolute;margin-left:374.65pt;margin-top:-42.2pt;width:143.95pt;height:101.85pt;z-index:251657728">
            <v:imagedata r:id="rId5" o:title="LITHON_orange"/>
          </v:shape>
        </w:pict>
      </w:r>
      <w:r w:rsidR="00342781">
        <w:rPr>
          <w:rFonts w:ascii="Arial" w:hAnsi="Arial"/>
          <w:b/>
          <w:sz w:val="36"/>
        </w:rPr>
        <w:t>Ausschreibungstext</w:t>
      </w:r>
    </w:p>
    <w:p w14:paraId="50336799" w14:textId="77777777" w:rsidR="00342781" w:rsidRDefault="00D12807">
      <w:pPr>
        <w:pStyle w:val="Text"/>
        <w:rPr>
          <w:rFonts w:ascii="Arial" w:hAnsi="Arial"/>
          <w:b/>
        </w:rPr>
      </w:pPr>
      <w:r>
        <w:rPr>
          <w:rFonts w:ascii="Arial" w:hAnsi="Arial"/>
          <w:b/>
        </w:rPr>
        <w:t>Betonstein</w:t>
      </w:r>
      <w:r w:rsidR="00A73D3E">
        <w:rPr>
          <w:rFonts w:ascii="Arial" w:hAnsi="Arial"/>
          <w:b/>
        </w:rPr>
        <w:t>belag</w:t>
      </w:r>
      <w:r>
        <w:rPr>
          <w:rFonts w:ascii="Arial" w:hAnsi="Arial"/>
          <w:b/>
        </w:rPr>
        <w:t xml:space="preserve"> herstellen:</w:t>
      </w:r>
    </w:p>
    <w:p w14:paraId="5F1A2981" w14:textId="77777777" w:rsidR="00D12807" w:rsidRDefault="00D12807">
      <w:pPr>
        <w:pStyle w:val="Text"/>
        <w:rPr>
          <w:rFonts w:ascii="Arial" w:hAnsi="Arial"/>
          <w:b/>
        </w:rPr>
      </w:pPr>
    </w:p>
    <w:p w14:paraId="09B71A4D" w14:textId="77777777" w:rsidR="00D12807" w:rsidRDefault="00D12807">
      <w:pPr>
        <w:pStyle w:val="Text"/>
        <w:rPr>
          <w:rFonts w:ascii="Arial" w:hAnsi="Arial"/>
          <w:b/>
        </w:rPr>
      </w:pPr>
    </w:p>
    <w:p w14:paraId="5078A6AE" w14:textId="662250BA" w:rsidR="001200AB" w:rsidRDefault="001200AB" w:rsidP="001200AB">
      <w:pPr>
        <w:pStyle w:val="Text"/>
        <w:spacing w:line="360" w:lineRule="auto"/>
        <w:rPr>
          <w:rFonts w:ascii="Arial" w:hAnsi="Arial"/>
          <w:bCs/>
          <w:color w:val="0000FF"/>
          <w:sz w:val="16"/>
        </w:rPr>
      </w:pPr>
      <w:r>
        <w:rPr>
          <w:rFonts w:ascii="Arial" w:hAnsi="Arial"/>
          <w:b/>
          <w:color w:val="FF6600"/>
          <w:sz w:val="28"/>
        </w:rPr>
        <w:t>Großformate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sz w:val="28"/>
        </w:rPr>
        <w:t>(DIN EN 1338 Typ KID/DIN EN 1339 KIDPU)</w:t>
      </w:r>
      <w:r>
        <w:rPr>
          <w:rFonts w:ascii="Arial" w:hAnsi="Arial"/>
          <w:b/>
          <w:sz w:val="28"/>
        </w:rPr>
        <w:t xml:space="preserve"> </w:t>
      </w:r>
      <w:r>
        <w:rPr>
          <w:rFonts w:ascii="Arial" w:hAnsi="Arial"/>
          <w:bCs/>
          <w:sz w:val="16"/>
        </w:rPr>
        <w:t xml:space="preserve"> </w:t>
      </w:r>
    </w:p>
    <w:p w14:paraId="3F9F4F95" w14:textId="77777777" w:rsidR="001200AB" w:rsidRDefault="001200AB" w:rsidP="001200AB">
      <w:pPr>
        <w:pStyle w:val="Text"/>
        <w:jc w:val="both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/>
          <w:b/>
          <w:bCs/>
          <w:sz w:val="20"/>
        </w:rPr>
        <w:tab/>
      </w:r>
      <w:r>
        <w:rPr>
          <w:rFonts w:ascii="Arial" w:hAnsi="Arial"/>
          <w:b/>
          <w:bCs/>
          <w:sz w:val="18"/>
        </w:rPr>
        <w:t>z.B.</w:t>
      </w:r>
      <w:r>
        <w:rPr>
          <w:rFonts w:ascii="Arial" w:hAnsi="Arial"/>
          <w:b/>
          <w:bCs/>
        </w:rPr>
        <w:t xml:space="preserve"> </w:t>
      </w:r>
      <w:r>
        <w:rPr>
          <w:rFonts w:ascii="Arial" w:hAnsi="Arial"/>
          <w:b/>
          <w:bCs/>
          <w:color w:val="FF6600"/>
          <w:sz w:val="28"/>
        </w:rPr>
        <w:t>Rupal S</w:t>
      </w:r>
      <w:r w:rsidRPr="00DA7E29">
        <w:rPr>
          <w:rFonts w:ascii="Arial" w:hAnsi="Arial"/>
          <w:b/>
          <w:bCs/>
          <w:color w:val="FF6600"/>
          <w:sz w:val="28"/>
        </w:rPr>
        <w:t>ystem</w:t>
      </w:r>
      <w:r>
        <w:rPr>
          <w:rFonts w:ascii="Arial" w:hAnsi="Arial"/>
          <w:b/>
          <w:bCs/>
          <w:color w:val="FF6600"/>
          <w:sz w:val="28"/>
        </w:rPr>
        <w:t xml:space="preserve"> 12,5 - </w:t>
      </w:r>
      <w:r w:rsidR="002B42E6">
        <w:rPr>
          <w:rFonts w:ascii="Arial" w:hAnsi="Arial"/>
          <w:b/>
          <w:bCs/>
          <w:color w:val="FF6600"/>
          <w:sz w:val="28"/>
        </w:rPr>
        <w:t>Pasand</w:t>
      </w:r>
      <w:r>
        <w:rPr>
          <w:rFonts w:ascii="Arial" w:hAnsi="Arial"/>
          <w:b/>
          <w:bCs/>
          <w:color w:val="FF6600"/>
          <w:sz w:val="28"/>
        </w:rPr>
        <w:t xml:space="preserve"> </w:t>
      </w:r>
      <w:r>
        <w:rPr>
          <w:rFonts w:ascii="Arial" w:hAnsi="Arial"/>
          <w:b/>
          <w:bCs/>
          <w:color w:val="999999"/>
          <w:sz w:val="28"/>
        </w:rPr>
        <w:t>von Lithonplus</w:t>
      </w:r>
      <w:r>
        <w:rPr>
          <w:rFonts w:ascii="Arial" w:hAnsi="Arial"/>
          <w:b/>
          <w:bCs/>
          <w:sz w:val="28"/>
        </w:rPr>
        <w:t xml:space="preserve"> </w:t>
      </w:r>
      <w:r>
        <w:rPr>
          <w:rFonts w:ascii="Arial" w:hAnsi="Arial"/>
          <w:b/>
          <w:bCs/>
          <w:sz w:val="18"/>
        </w:rPr>
        <w:t xml:space="preserve">oder </w:t>
      </w:r>
      <w:r>
        <w:rPr>
          <w:rFonts w:ascii="Arial" w:hAnsi="Arial" w:cs="Arial"/>
          <w:b/>
          <w:bCs/>
          <w:sz w:val="18"/>
          <w:szCs w:val="18"/>
        </w:rPr>
        <w:t>gleichwertig</w:t>
      </w:r>
    </w:p>
    <w:p w14:paraId="5DBCCFF5" w14:textId="77777777" w:rsidR="001200AB" w:rsidRDefault="001200AB" w:rsidP="001200AB">
      <w:pPr>
        <w:pStyle w:val="Text"/>
        <w:jc w:val="both"/>
        <w:rPr>
          <w:rFonts w:ascii="Arial" w:hAnsi="Arial"/>
          <w:b/>
          <w:bCs/>
          <w:sz w:val="22"/>
        </w:rPr>
      </w:pPr>
    </w:p>
    <w:p w14:paraId="2F82D920" w14:textId="77777777" w:rsidR="001200AB" w:rsidRDefault="001200AB" w:rsidP="001200AB">
      <w:pPr>
        <w:pStyle w:val="Text"/>
        <w:rPr>
          <w:rFonts w:ascii="Arial" w:hAnsi="Arial"/>
          <w:b/>
          <w:bCs/>
          <w:sz w:val="22"/>
        </w:rPr>
      </w:pPr>
    </w:p>
    <w:p w14:paraId="7E744F9C" w14:textId="77777777" w:rsidR="00F43EFB" w:rsidRDefault="00F43EFB" w:rsidP="00F43EFB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Nachhaltiges, soziales Wirtschaften:</w:t>
      </w:r>
    </w:p>
    <w:p w14:paraId="4F1F0CC1" w14:textId="77777777" w:rsidR="00F43EFB" w:rsidRDefault="00F43EFB" w:rsidP="00F43EFB">
      <w:pPr>
        <w:pStyle w:val="Text"/>
        <w:tabs>
          <w:tab w:val="left" w:pos="2268"/>
        </w:tabs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Produktionsstandorte müssen mit </w:t>
      </w:r>
      <w:r>
        <w:rPr>
          <w:rFonts w:ascii="Arial" w:hAnsi="Arial"/>
          <w:b/>
          <w:color w:val="FF6600"/>
          <w:sz w:val="22"/>
          <w:szCs w:val="22"/>
        </w:rPr>
        <w:t>CSC Gold Standard</w:t>
      </w:r>
      <w:r>
        <w:rPr>
          <w:rFonts w:ascii="Arial" w:hAnsi="Arial"/>
          <w:sz w:val="22"/>
        </w:rPr>
        <w:t xml:space="preserve"> zertifiziert sein.</w:t>
      </w:r>
    </w:p>
    <w:p w14:paraId="75393654" w14:textId="77777777" w:rsidR="00F43EFB" w:rsidRDefault="00F43EFB" w:rsidP="00F43E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Die Zertifizierung des „Concrete Sustainability Council“ weist eine umweltfreundliche Produktion von Betonwaren inkl. einer Auditierung der Lieferketten nach. </w:t>
      </w:r>
    </w:p>
    <w:p w14:paraId="2EE63C23" w14:textId="77777777" w:rsidR="00F43EFB" w:rsidRDefault="00F43EFB" w:rsidP="00F43EFB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Das CSC-Siegel wird von BREEAM, LEED und der DGNB anerkannt. </w:t>
      </w:r>
    </w:p>
    <w:p w14:paraId="26C0EA20" w14:textId="77777777" w:rsidR="00F43EFB" w:rsidRDefault="00F43EFB" w:rsidP="002B42E6">
      <w:pPr>
        <w:pStyle w:val="Text"/>
        <w:rPr>
          <w:rFonts w:ascii="Arial" w:hAnsi="Arial"/>
          <w:b/>
          <w:bCs/>
          <w:sz w:val="22"/>
        </w:rPr>
      </w:pPr>
    </w:p>
    <w:p w14:paraId="49D06269" w14:textId="39F27D62" w:rsidR="002B42E6" w:rsidRDefault="001200AB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b/>
          <w:bCs/>
          <w:sz w:val="22"/>
        </w:rPr>
        <w:t>Charakteristika:</w:t>
      </w:r>
      <w:r>
        <w:rPr>
          <w:rFonts w:ascii="Arial" w:hAnsi="Arial"/>
          <w:sz w:val="22"/>
        </w:rPr>
        <w:t xml:space="preserve"> </w:t>
      </w:r>
      <w:r>
        <w:rPr>
          <w:rFonts w:ascii="Arial" w:hAnsi="Arial"/>
          <w:sz w:val="22"/>
        </w:rPr>
        <w:tab/>
      </w:r>
      <w:r w:rsidR="002B42E6">
        <w:rPr>
          <w:rFonts w:ascii="Arial" w:hAnsi="Arial"/>
          <w:sz w:val="22"/>
        </w:rPr>
        <w:t>- Natursteinvorsatz mit mindestens 400 kg Zementgehalt/m³</w:t>
      </w:r>
    </w:p>
    <w:p w14:paraId="5A5C426A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mindestens 75 % Natursteinkörnung im Vorsatz</w:t>
      </w:r>
    </w:p>
    <w:p w14:paraId="206CC868" w14:textId="77777777" w:rsidR="002B42E6" w:rsidRDefault="002B42E6" w:rsidP="002B42E6">
      <w:pPr>
        <w:pStyle w:val="Text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- kugelgestrahlte Oberfläche (pasand), gefaste Ausbildung</w:t>
      </w:r>
    </w:p>
    <w:p w14:paraId="085106D7" w14:textId="77777777" w:rsidR="001200AB" w:rsidRDefault="002B42E6" w:rsidP="002B42E6">
      <w:pPr>
        <w:pStyle w:val="Text"/>
        <w:ind w:left="1416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 w:rsidR="001200AB">
        <w:rPr>
          <w:rFonts w:ascii="Arial" w:hAnsi="Arial"/>
          <w:sz w:val="22"/>
        </w:rPr>
        <w:t>- Kalibrierte Höhe mit einer zul. Höhentoleranz +/- 2 mm</w:t>
      </w:r>
    </w:p>
    <w:p w14:paraId="27801D68" w14:textId="77777777" w:rsidR="001200AB" w:rsidRDefault="001200AB" w:rsidP="001200AB">
      <w:pPr>
        <w:pStyle w:val="Text"/>
        <w:ind w:left="1416" w:firstLine="708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</w:t>
      </w:r>
      <w:r>
        <w:rPr>
          <w:rFonts w:ascii="Arial" w:hAnsi="Arial"/>
          <w:b/>
          <w:color w:val="auto"/>
          <w:sz w:val="22"/>
        </w:rPr>
        <w:t>4-seitige Verschiebesicherung</w:t>
      </w:r>
    </w:p>
    <w:p w14:paraId="78F4D434" w14:textId="77777777" w:rsidR="001200AB" w:rsidRDefault="001200AB" w:rsidP="001200AB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- bestehend aus umlaufender Verzahnung </w:t>
      </w:r>
    </w:p>
    <w:p w14:paraId="637DBC49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Abstandnocken in abgestufter Tiefe 4/5,5 mm</w:t>
      </w:r>
    </w:p>
    <w:p w14:paraId="69AD1DD9" w14:textId="77777777" w:rsidR="001200AB" w:rsidRDefault="001200AB" w:rsidP="001200AB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Fugenfüllraum &gt; 467 mm³ (Mittelwert pro cm Länge und cm Höhe)</w:t>
      </w:r>
    </w:p>
    <w:p w14:paraId="315F0C2A" w14:textId="77777777" w:rsidR="00FF2FB6" w:rsidRDefault="00FF2FB6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Gleitwiderstand USRV &gt; 65 </w:t>
      </w:r>
    </w:p>
    <w:p w14:paraId="2662642D" w14:textId="2BA998DA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Frost- und Tausa</w:t>
      </w:r>
      <w:r w:rsidR="00E6427D">
        <w:rPr>
          <w:rFonts w:ascii="Arial" w:hAnsi="Arial"/>
          <w:color w:val="auto"/>
          <w:sz w:val="22"/>
        </w:rPr>
        <w:t>l</w:t>
      </w:r>
      <w:r>
        <w:rPr>
          <w:rFonts w:ascii="Arial" w:hAnsi="Arial"/>
          <w:color w:val="auto"/>
          <w:sz w:val="22"/>
        </w:rPr>
        <w:t>zwiderstand erhöht nach DIN 1338 LP</w:t>
      </w:r>
    </w:p>
    <w:p w14:paraId="27A9DFAD" w14:textId="77777777" w:rsidR="004C1F23" w:rsidRDefault="004C1F23" w:rsidP="004C1F23">
      <w:pPr>
        <w:pStyle w:val="Text"/>
        <w:ind w:left="1416" w:firstLine="708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- Erhöhte Frühfestigkeit (Einbaufähig 14-Tage nach Produktion)</w:t>
      </w:r>
    </w:p>
    <w:p w14:paraId="3AF6B4B5" w14:textId="77777777" w:rsidR="004C1F23" w:rsidRDefault="004C1F23" w:rsidP="004C1F23">
      <w:pPr>
        <w:pStyle w:val="Text"/>
        <w:ind w:left="1416" w:firstLine="708"/>
        <w:rPr>
          <w:rFonts w:ascii="Arial" w:hAnsi="Arial"/>
          <w:sz w:val="22"/>
        </w:rPr>
      </w:pPr>
      <w:r>
        <w:rPr>
          <w:rFonts w:ascii="Arial" w:hAnsi="Arial"/>
          <w:sz w:val="22"/>
        </w:rPr>
        <w:t>- Betonzusatzmittel zur Verminderung des Ausblühverhaltens</w:t>
      </w:r>
    </w:p>
    <w:p w14:paraId="257F5AD3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- Bei Verwendung mineralischer Farbstoffe, haben diese eine erhöhte   </w:t>
      </w:r>
    </w:p>
    <w:p w14:paraId="21CC06AE" w14:textId="77777777" w:rsidR="004C1F23" w:rsidRDefault="004C1F23" w:rsidP="004C1F23">
      <w:pPr>
        <w:pStyle w:val="Text"/>
        <w:ind w:left="2124"/>
        <w:rPr>
          <w:rFonts w:ascii="Arial" w:hAnsi="Arial"/>
          <w:sz w:val="22"/>
        </w:rPr>
      </w:pPr>
      <w:r>
        <w:rPr>
          <w:rFonts w:ascii="Arial" w:hAnsi="Arial"/>
          <w:sz w:val="22"/>
        </w:rPr>
        <w:t xml:space="preserve">  UV-Beständigkeit</w:t>
      </w:r>
    </w:p>
    <w:p w14:paraId="2B28F344" w14:textId="77777777" w:rsidR="00470DAF" w:rsidRDefault="00470DAF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5D093811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Farbe:</w:t>
      </w:r>
    </w:p>
    <w:p w14:paraId="45B8BF24" w14:textId="77777777" w:rsidR="00356896" w:rsidRDefault="00356896" w:rsidP="00356896">
      <w:pPr>
        <w:pStyle w:val="Text"/>
        <w:ind w:left="2268" w:hanging="2268"/>
        <w:jc w:val="both"/>
        <w:rPr>
          <w:rFonts w:ascii="Arial" w:hAnsi="Arial"/>
          <w:sz w:val="22"/>
        </w:rPr>
      </w:pPr>
      <w:r>
        <w:rPr>
          <w:rFonts w:ascii="Arial" w:hAnsi="Arial"/>
          <w:sz w:val="22"/>
        </w:rPr>
        <w:t>Verband:</w:t>
      </w:r>
    </w:p>
    <w:p w14:paraId="5B898F2F" w14:textId="77777777" w:rsidR="00356896" w:rsidRDefault="00356896" w:rsidP="00BC150C">
      <w:pPr>
        <w:pStyle w:val="Text"/>
        <w:ind w:left="2268" w:hanging="2268"/>
        <w:jc w:val="both"/>
        <w:rPr>
          <w:rFonts w:ascii="Arial" w:hAnsi="Arial"/>
          <w:sz w:val="22"/>
        </w:rPr>
      </w:pPr>
    </w:p>
    <w:p w14:paraId="4746E660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bCs/>
          <w:color w:val="auto"/>
          <w:sz w:val="22"/>
        </w:rPr>
        <w:t>Einbaubeschreibung:</w:t>
      </w:r>
      <w:r>
        <w:rPr>
          <w:rFonts w:ascii="Arial" w:hAnsi="Arial"/>
          <w:color w:val="auto"/>
          <w:sz w:val="22"/>
        </w:rPr>
        <w:t xml:space="preserve"> </w:t>
      </w:r>
    </w:p>
    <w:p w14:paraId="0600C4B9" w14:textId="77777777" w:rsidR="001606DA" w:rsidRDefault="001606DA" w:rsidP="001606DA">
      <w:pPr>
        <w:pStyle w:val="Text"/>
        <w:jc w:val="both"/>
        <w:rPr>
          <w:rFonts w:ascii="Arial" w:hAnsi="Arial"/>
          <w:color w:val="auto"/>
          <w:sz w:val="22"/>
        </w:rPr>
      </w:pPr>
    </w:p>
    <w:p w14:paraId="6687AA7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Abgleich der Belastungsklasse nach Lithonplusvorgaben.</w:t>
      </w:r>
    </w:p>
    <w:p w14:paraId="7DA4BA4D" w14:textId="77777777" w:rsidR="001E2DC5" w:rsidRDefault="002F46E0" w:rsidP="001E2DC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Beto</w:t>
      </w:r>
      <w:r w:rsidR="00924D7D">
        <w:rPr>
          <w:rFonts w:ascii="Arial" w:hAnsi="Arial"/>
          <w:color w:val="auto"/>
          <w:sz w:val="22"/>
        </w:rPr>
        <w:t>npflasterfläche nach DIN 18318 unter Berücksichtigung des Merkblatt</w:t>
      </w:r>
      <w:r w:rsidR="001E2DC5">
        <w:rPr>
          <w:rFonts w:ascii="Arial" w:hAnsi="Arial"/>
          <w:color w:val="auto"/>
          <w:sz w:val="22"/>
        </w:rPr>
        <w:t>es</w:t>
      </w:r>
      <w:r w:rsidR="00924D7D">
        <w:rPr>
          <w:rFonts w:ascii="Arial" w:hAnsi="Arial"/>
          <w:color w:val="auto"/>
          <w:sz w:val="22"/>
        </w:rPr>
        <w:t xml:space="preserve"> Großformate </w:t>
      </w:r>
      <w:r w:rsidR="001E2DC5">
        <w:rPr>
          <w:rFonts w:ascii="Arial" w:hAnsi="Arial"/>
          <w:color w:val="auto"/>
          <w:sz w:val="22"/>
        </w:rPr>
        <w:t xml:space="preserve">(FGSV) </w:t>
      </w:r>
      <w:r>
        <w:rPr>
          <w:rFonts w:ascii="Arial" w:hAnsi="Arial"/>
          <w:color w:val="auto"/>
          <w:sz w:val="22"/>
        </w:rPr>
        <w:t>herstellen.</w:t>
      </w:r>
      <w:r w:rsidR="001E2DC5" w:rsidRPr="001E2DC5">
        <w:rPr>
          <w:rFonts w:ascii="Arial" w:hAnsi="Arial"/>
          <w:color w:val="auto"/>
          <w:sz w:val="22"/>
        </w:rPr>
        <w:t xml:space="preserve"> </w:t>
      </w:r>
      <w:r w:rsidR="001E2DC5">
        <w:rPr>
          <w:rFonts w:ascii="Arial" w:hAnsi="Arial"/>
          <w:color w:val="auto"/>
          <w:sz w:val="22"/>
        </w:rPr>
        <w:t>Ein lokales Koordinatensystem zur Ausrichtung der Großformate ist zu erstellen.</w:t>
      </w:r>
    </w:p>
    <w:p w14:paraId="338C18F4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Färbende Gesteinskörnungen dürfen nicht eingesetzt werden.</w:t>
      </w:r>
    </w:p>
    <w:p w14:paraId="20A6219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Pflasterbett im verdichteten Zustand 4 cm (+/- 1 cm)</w:t>
      </w:r>
    </w:p>
    <w:p w14:paraId="20631BE9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Bettungs- und Fugenmaterial SZ-LP 05 der Korngruppe 0/5 </w:t>
      </w:r>
    </w:p>
    <w:p w14:paraId="153277C3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(gebrochen, Sandanteil ca. 30 M.-%, Ecs35, SZ 18)</w:t>
      </w:r>
    </w:p>
    <w:p w14:paraId="4C293D92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Kornanteil &lt; 0,063 mm max. 5,0 M.-% </w:t>
      </w:r>
    </w:p>
    <w:p w14:paraId="652BD9B0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Fugenbreite von </w:t>
      </w:r>
      <w:r w:rsidR="001200AB">
        <w:rPr>
          <w:rFonts w:ascii="Arial" w:hAnsi="Arial"/>
          <w:color w:val="auto"/>
          <w:sz w:val="22"/>
        </w:rPr>
        <w:t>8</w:t>
      </w:r>
      <w:r>
        <w:rPr>
          <w:rFonts w:ascii="Arial" w:hAnsi="Arial"/>
          <w:color w:val="auto"/>
          <w:sz w:val="22"/>
        </w:rPr>
        <w:t xml:space="preserve"> mm (+/-</w:t>
      </w:r>
      <w:r w:rsidR="00E511C0">
        <w:rPr>
          <w:rFonts w:ascii="Arial" w:hAnsi="Arial"/>
          <w:color w:val="auto"/>
          <w:sz w:val="22"/>
        </w:rPr>
        <w:t>2</w:t>
      </w:r>
      <w:r>
        <w:rPr>
          <w:rFonts w:ascii="Arial" w:hAnsi="Arial"/>
          <w:color w:val="auto"/>
          <w:sz w:val="22"/>
        </w:rPr>
        <w:t xml:space="preserve"> mm) </w:t>
      </w:r>
    </w:p>
    <w:p w14:paraId="5E4B11FF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Verlegung</w:t>
      </w:r>
    </w:p>
    <w:p w14:paraId="00FE546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Beim Verlegen der Steine/Platten sind diese auf das Rastermaß auszurichten.</w:t>
      </w:r>
    </w:p>
    <w:p w14:paraId="37F8DB6B" w14:textId="77777777" w:rsidR="001E2DC5" w:rsidRDefault="001E2DC5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Das Ablegen der Großformate erfolgt mit Vakuumsaugern (&gt; 500 kg Hebeleistung) von der Tragschicht aus (Vor Kopf).</w:t>
      </w:r>
    </w:p>
    <w:p w14:paraId="61067635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Fugen mit Fortschreiten der Verlegung kontinuierlich verfüllen.</w:t>
      </w:r>
    </w:p>
    <w:p w14:paraId="12566287" w14:textId="77777777" w:rsidR="00E6427D" w:rsidRDefault="00E6427D" w:rsidP="00E6427D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sz w:val="22"/>
        </w:rPr>
        <w:t xml:space="preserve">Abgelegte Steine/Platten </w:t>
      </w:r>
      <w:r>
        <w:rPr>
          <w:rFonts w:ascii="Arial" w:hAnsi="Arial"/>
          <w:color w:val="auto"/>
          <w:sz w:val="22"/>
        </w:rPr>
        <w:t>sind vorzuprofilieren, danach abgekehrten Belag geschützt (Gleitplattenvorrichtung) verdichten. Gewicht der Rüttelplatte &lt; 250 kg, Fugen mit o.g. Material erneut verfüllen.</w:t>
      </w:r>
    </w:p>
    <w:p w14:paraId="04D9D06E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Fugenschluss - Abschließend mit gebrochenem Sand 0/2 (Ecs &gt; 35) unter kontrollierter Wasserzugabe einschlämmen </w:t>
      </w:r>
    </w:p>
    <w:p w14:paraId="331DB998" w14:textId="77777777" w:rsidR="002F46E0" w:rsidRDefault="002F46E0" w:rsidP="002F46E0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Grundreinigung zur Abnahme – Der Belag ist unter Zuhilfenahme von Wasser, ggf. geeigneter Reinigungsmittel und Bürsten zu reinigen.</w:t>
      </w:r>
    </w:p>
    <w:p w14:paraId="1665C773" w14:textId="77777777" w:rsidR="00E26CF1" w:rsidRPr="00E26CF1" w:rsidRDefault="00E26CF1">
      <w:pPr>
        <w:pStyle w:val="Text"/>
        <w:tabs>
          <w:tab w:val="left" w:pos="2198"/>
        </w:tabs>
        <w:rPr>
          <w:rFonts w:ascii="Arial" w:hAnsi="Arial" w:cs="Arial"/>
          <w:sz w:val="16"/>
          <w:szCs w:val="16"/>
        </w:rPr>
      </w:pPr>
    </w:p>
    <w:p w14:paraId="59A14857" w14:textId="77777777" w:rsidR="00AB0355" w:rsidRDefault="00AB0355" w:rsidP="00AB0355">
      <w:pPr>
        <w:pStyle w:val="Text"/>
        <w:jc w:val="both"/>
        <w:rPr>
          <w:rFonts w:ascii="Arial" w:hAnsi="Arial"/>
          <w:b/>
          <w:color w:val="auto"/>
          <w:sz w:val="22"/>
        </w:rPr>
      </w:pPr>
      <w:r>
        <w:rPr>
          <w:rFonts w:ascii="Arial" w:hAnsi="Arial"/>
          <w:b/>
          <w:color w:val="auto"/>
        </w:rPr>
        <w:t>Steinmaße</w:t>
      </w:r>
      <w:r>
        <w:rPr>
          <w:rFonts w:ascii="Arial" w:hAnsi="Arial"/>
          <w:b/>
          <w:color w:val="auto"/>
          <w:sz w:val="22"/>
        </w:rPr>
        <w:t xml:space="preserve"> (Rastermaß + 8 mm)</w:t>
      </w:r>
    </w:p>
    <w:p w14:paraId="1B6108F9" w14:textId="77777777" w:rsidR="00AB0355" w:rsidRDefault="00AB0355" w:rsidP="00AB0355">
      <w:pPr>
        <w:pStyle w:val="Text"/>
        <w:rPr>
          <w:rFonts w:ascii="Arial" w:hAnsi="Arial"/>
          <w:sz w:val="22"/>
        </w:rPr>
      </w:pPr>
    </w:p>
    <w:p w14:paraId="74A20A5A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lastRenderedPageBreak/>
        <w:t>49,2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7740CFE" w14:textId="77777777" w:rsidR="00AB0355" w:rsidRDefault="00AB0355" w:rsidP="00AB0355">
      <w:pPr>
        <w:pStyle w:val="Text"/>
        <w:rPr>
          <w:rFonts w:ascii="Arial" w:hAnsi="Arial"/>
          <w:color w:val="auto"/>
        </w:rPr>
      </w:pPr>
      <w:r>
        <w:rPr>
          <w:rFonts w:ascii="Arial" w:hAnsi="Arial"/>
          <w:color w:val="auto"/>
          <w:sz w:val="22"/>
        </w:rPr>
        <w:t>99,2 x 49,2</w:t>
      </w:r>
      <w:r>
        <w:rPr>
          <w:rFonts w:ascii="Arial" w:hAnsi="Arial"/>
          <w:color w:val="auto"/>
          <w:sz w:val="22"/>
        </w:rPr>
        <w:tab/>
        <w:t xml:space="preserve">Nenndicke 14cm      </w:t>
      </w:r>
      <w:r>
        <w:rPr>
          <w:rFonts w:ascii="Arial" w:hAnsi="Arial"/>
          <w:color w:val="auto"/>
          <w:sz w:val="22"/>
        </w:rPr>
        <w:tab/>
        <w:t>m² 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€/m² ___________</w:t>
      </w:r>
    </w:p>
    <w:p w14:paraId="0A232E24" w14:textId="77777777" w:rsidR="00AB0355" w:rsidRDefault="00AB0355" w:rsidP="00AB0355">
      <w:pPr>
        <w:pStyle w:val="Text"/>
        <w:rPr>
          <w:rFonts w:ascii="Arial" w:hAnsi="Arial"/>
          <w:sz w:val="22"/>
        </w:rPr>
      </w:pPr>
      <w:r>
        <w:rPr>
          <w:rFonts w:ascii="Arial" w:hAnsi="Arial"/>
          <w:color w:val="auto"/>
          <w:sz w:val="22"/>
        </w:rPr>
        <w:t>____x____</w:t>
      </w:r>
      <w:r>
        <w:rPr>
          <w:rFonts w:ascii="Arial" w:hAnsi="Arial"/>
          <w:color w:val="auto"/>
          <w:sz w:val="22"/>
        </w:rPr>
        <w:tab/>
        <w:t>Nenndicke</w:t>
      </w:r>
      <w:r>
        <w:rPr>
          <w:rFonts w:ascii="Arial" w:hAnsi="Arial"/>
          <w:sz w:val="22"/>
        </w:rPr>
        <w:t xml:space="preserve"> 14cm</w:t>
      </w:r>
      <w:r>
        <w:rPr>
          <w:rFonts w:ascii="Arial" w:hAnsi="Arial"/>
          <w:sz w:val="22"/>
        </w:rPr>
        <w:tab/>
        <w:t>m² ______</w:t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  <w:t>€/m² ___________</w:t>
      </w:r>
    </w:p>
    <w:p w14:paraId="02ADC198" w14:textId="77777777" w:rsidR="00F63869" w:rsidRDefault="00F63869" w:rsidP="00F63869">
      <w:pPr>
        <w:pStyle w:val="Text"/>
        <w:rPr>
          <w:rFonts w:ascii="Arial" w:hAnsi="Arial"/>
          <w:sz w:val="16"/>
          <w:szCs w:val="16"/>
        </w:rPr>
      </w:pPr>
    </w:p>
    <w:p w14:paraId="5EE8A5A1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 xml:space="preserve">Das Gesamtraster der Verlegung muss nach ZTV Pflaster 06 durch vorheriges Auslegen von Steinreihen ermittelt werden. Die Rastermaße können je nach Einbausituation variieren.  </w:t>
      </w:r>
    </w:p>
    <w:p w14:paraId="1E270149" w14:textId="77777777" w:rsidR="00F83755" w:rsidRDefault="00F83755" w:rsidP="00F83755">
      <w:pPr>
        <w:pStyle w:val="Text"/>
        <w:numPr>
          <w:ilvl w:val="0"/>
          <w:numId w:val="1"/>
        </w:numPr>
        <w:snapToGrid w:val="0"/>
        <w:rPr>
          <w:rFonts w:ascii="Arial" w:hAnsi="Arial"/>
          <w:color w:val="auto"/>
          <w:sz w:val="16"/>
          <w:szCs w:val="16"/>
        </w:rPr>
      </w:pPr>
      <w:r>
        <w:rPr>
          <w:rFonts w:ascii="Arial" w:hAnsi="Arial"/>
          <w:color w:val="auto"/>
          <w:sz w:val="16"/>
          <w:szCs w:val="16"/>
        </w:rPr>
        <w:t>Nenndicke nach DIN EN bei Scheinfuge geringer</w:t>
      </w:r>
    </w:p>
    <w:p w14:paraId="5969184C" w14:textId="77777777" w:rsidR="00E511C0" w:rsidRDefault="00E511C0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2FD60017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  <w:sz w:val="22"/>
          <w:lang w:val="en-US"/>
        </w:rPr>
      </w:pPr>
      <w:r>
        <w:rPr>
          <w:rFonts w:ascii="Arial" w:hAnsi="Arial"/>
          <w:b/>
          <w:color w:val="auto"/>
          <w:lang w:val="en-US"/>
        </w:rPr>
        <w:t>Fugen- und Bettungsmaterial</w:t>
      </w:r>
    </w:p>
    <w:p w14:paraId="3FCE3C16" w14:textId="77777777" w:rsidR="00F83755" w:rsidRDefault="00F83755" w:rsidP="00F83755">
      <w:pPr>
        <w:pStyle w:val="Text"/>
        <w:rPr>
          <w:rFonts w:ascii="Arial" w:hAnsi="Arial"/>
          <w:color w:val="auto"/>
          <w:sz w:val="22"/>
          <w:szCs w:val="22"/>
          <w:lang w:val="en-US"/>
        </w:rPr>
      </w:pPr>
    </w:p>
    <w:p w14:paraId="65E3E7A4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  <w:r>
        <w:rPr>
          <w:rFonts w:ascii="Arial" w:hAnsi="Arial"/>
          <w:color w:val="auto"/>
          <w:sz w:val="22"/>
          <w:lang w:val="en-US"/>
        </w:rPr>
        <w:t>SZ-LP 05</w:t>
      </w:r>
      <w:r>
        <w:rPr>
          <w:rFonts w:ascii="Arial" w:hAnsi="Arial"/>
          <w:color w:val="auto"/>
          <w:sz w:val="22"/>
          <w:lang w:val="en-US"/>
        </w:rPr>
        <w:tab/>
        <w:t>(ca. 10 to/100m²)</w:t>
      </w:r>
      <w:r>
        <w:rPr>
          <w:rFonts w:ascii="Arial" w:hAnsi="Arial"/>
          <w:sz w:val="22"/>
          <w:lang w:val="en-US"/>
        </w:rPr>
        <w:tab/>
        <w:t>to ______</w:t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</w:r>
      <w:r>
        <w:rPr>
          <w:rFonts w:ascii="Arial" w:hAnsi="Arial"/>
          <w:sz w:val="22"/>
          <w:lang w:val="en-US"/>
        </w:rPr>
        <w:tab/>
        <w:t>€/to ___________</w:t>
      </w:r>
    </w:p>
    <w:p w14:paraId="733A5BA3" w14:textId="77777777" w:rsidR="00F83755" w:rsidRDefault="00F83755" w:rsidP="00F83755">
      <w:pPr>
        <w:pStyle w:val="Text"/>
        <w:rPr>
          <w:rFonts w:ascii="Arial" w:hAnsi="Arial"/>
          <w:sz w:val="22"/>
          <w:lang w:val="en-US"/>
        </w:rPr>
      </w:pPr>
    </w:p>
    <w:p w14:paraId="20DA6CFC" w14:textId="77777777" w:rsidR="00F83755" w:rsidRP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 xml:space="preserve">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Einheitspreis €/</w:t>
      </w:r>
      <w:proofErr w:type="spellStart"/>
      <w:r w:rsidRPr="00F83755">
        <w:rPr>
          <w:rFonts w:ascii="Arial" w:hAnsi="Arial"/>
          <w:sz w:val="22"/>
        </w:rPr>
        <w:t>to</w:t>
      </w:r>
      <w:proofErr w:type="spellEnd"/>
      <w:r w:rsidRPr="00F83755">
        <w:rPr>
          <w:rFonts w:ascii="Arial" w:hAnsi="Arial"/>
          <w:sz w:val="22"/>
        </w:rPr>
        <w:t>: ______</w:t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</w:r>
      <w:r w:rsidRPr="00F83755">
        <w:rPr>
          <w:rFonts w:ascii="Arial" w:hAnsi="Arial"/>
          <w:sz w:val="22"/>
        </w:rPr>
        <w:tab/>
        <w:t>Gesamtbetrag €: ______</w:t>
      </w:r>
    </w:p>
    <w:p w14:paraId="7693C142" w14:textId="77777777" w:rsidR="00F83755" w:rsidRPr="00F83755" w:rsidRDefault="00F83755" w:rsidP="00F83755">
      <w:pPr>
        <w:pStyle w:val="Text"/>
        <w:rPr>
          <w:rFonts w:ascii="Arial" w:hAnsi="Arial"/>
          <w:sz w:val="20"/>
        </w:rPr>
      </w:pPr>
    </w:p>
    <w:p w14:paraId="1D69E648" w14:textId="77777777" w:rsidR="00F83755" w:rsidRDefault="00F83755" w:rsidP="00F83755">
      <w:pPr>
        <w:pStyle w:val="Text"/>
        <w:jc w:val="both"/>
        <w:rPr>
          <w:rFonts w:ascii="Arial" w:hAnsi="Arial"/>
          <w:b/>
          <w:color w:val="auto"/>
        </w:rPr>
      </w:pPr>
    </w:p>
    <w:p w14:paraId="02B421D1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b/>
          <w:color w:val="auto"/>
        </w:rPr>
        <w:t>Zuarbeiten</w:t>
      </w:r>
      <w:r>
        <w:rPr>
          <w:rFonts w:ascii="Arial" w:hAnsi="Arial"/>
          <w:color w:val="auto"/>
          <w:sz w:val="22"/>
        </w:rPr>
        <w:t xml:space="preserve"> </w:t>
      </w:r>
    </w:p>
    <w:p w14:paraId="5381F13E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</w:p>
    <w:p w14:paraId="3B10B8B5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Nassschneiden von Pflastersteinen einschließlich Passstücken, z.B. an Kanten und Anschlüssen, für die Verlegung an Einbauten und Aussparungen. </w:t>
      </w:r>
    </w:p>
    <w:p w14:paraId="0B8AD8CA" w14:textId="77777777" w:rsidR="00F83755" w:rsidRDefault="00F83755" w:rsidP="00F83755">
      <w:pPr>
        <w:pStyle w:val="Text"/>
        <w:jc w:val="both"/>
        <w:rPr>
          <w:rFonts w:ascii="Arial" w:hAnsi="Arial"/>
          <w:color w:val="auto"/>
          <w:sz w:val="20"/>
        </w:rPr>
      </w:pPr>
    </w:p>
    <w:p w14:paraId="68AB7979" w14:textId="77777777" w:rsidR="00F83755" w:rsidRDefault="00F83755" w:rsidP="00F837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15600AB9" w14:textId="77777777" w:rsidR="00F83755" w:rsidRDefault="00F83755" w:rsidP="00F83755">
      <w:pPr>
        <w:pStyle w:val="Text"/>
      </w:pPr>
    </w:p>
    <w:p w14:paraId="20882709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Stationärer Wasserstrahlschnitt von Betonelementen mit 4000 bar Druck mit </w:t>
      </w:r>
      <w:proofErr w:type="spellStart"/>
      <w:r>
        <w:rPr>
          <w:rFonts w:ascii="Arial" w:hAnsi="Arial"/>
          <w:color w:val="auto"/>
          <w:sz w:val="22"/>
        </w:rPr>
        <w:t>Abrasivmittel</w:t>
      </w:r>
      <w:proofErr w:type="spellEnd"/>
    </w:p>
    <w:p w14:paraId="224E5738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>CNC gesteuerte Anlage mit einer Schnittgenauigkeit +/- 2 mm, Schnittbreite ca. 1,5 mm</w:t>
      </w:r>
    </w:p>
    <w:p w14:paraId="3274B5BE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  <w:r>
        <w:rPr>
          <w:rFonts w:ascii="Arial" w:hAnsi="Arial"/>
          <w:color w:val="auto"/>
          <w:sz w:val="22"/>
        </w:rPr>
        <w:t xml:space="preserve">„In situ“ </w:t>
      </w:r>
      <w:proofErr w:type="spellStart"/>
      <w:r>
        <w:rPr>
          <w:rFonts w:ascii="Arial" w:hAnsi="Arial"/>
          <w:color w:val="auto"/>
          <w:sz w:val="22"/>
        </w:rPr>
        <w:t>Aufmessen</w:t>
      </w:r>
      <w:proofErr w:type="spellEnd"/>
      <w:r>
        <w:rPr>
          <w:rFonts w:ascii="Arial" w:hAnsi="Arial"/>
          <w:color w:val="auto"/>
          <w:sz w:val="22"/>
        </w:rPr>
        <w:t xml:space="preserve"> und Erstellen einer genauen Schnittschablone mit teils komplizierten Schnitten</w:t>
      </w:r>
    </w:p>
    <w:p w14:paraId="426D0EEB" w14:textId="77777777" w:rsidR="00AB0355" w:rsidRDefault="00AB0355" w:rsidP="00AB0355">
      <w:pPr>
        <w:pStyle w:val="Text"/>
        <w:jc w:val="both"/>
        <w:rPr>
          <w:rFonts w:ascii="Arial" w:hAnsi="Arial"/>
          <w:color w:val="auto"/>
          <w:sz w:val="22"/>
        </w:rPr>
      </w:pPr>
    </w:p>
    <w:p w14:paraId="6CE21F7D" w14:textId="77777777" w:rsidR="00AB0355" w:rsidRDefault="00AB0355" w:rsidP="00AB0355">
      <w:pPr>
        <w:pStyle w:val="Text"/>
        <w:jc w:val="both"/>
        <w:rPr>
          <w:rFonts w:ascii="Arial" w:hAnsi="Arial"/>
          <w:sz w:val="22"/>
        </w:rPr>
      </w:pP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>Einheitspreis €/</w:t>
      </w:r>
      <w:proofErr w:type="spellStart"/>
      <w:r>
        <w:rPr>
          <w:rFonts w:ascii="Arial" w:hAnsi="Arial"/>
          <w:color w:val="auto"/>
          <w:sz w:val="22"/>
        </w:rPr>
        <w:t>lfm</w:t>
      </w:r>
      <w:proofErr w:type="spellEnd"/>
      <w:r>
        <w:rPr>
          <w:rFonts w:ascii="Arial" w:hAnsi="Arial"/>
          <w:color w:val="auto"/>
          <w:sz w:val="22"/>
        </w:rPr>
        <w:t xml:space="preserve">: </w:t>
      </w:r>
      <w:r>
        <w:rPr>
          <w:rFonts w:ascii="Arial" w:hAnsi="Arial"/>
          <w:sz w:val="22"/>
        </w:rPr>
        <w:t>______</w:t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</w:r>
      <w:r>
        <w:rPr>
          <w:rFonts w:ascii="Arial" w:hAnsi="Arial"/>
          <w:color w:val="auto"/>
          <w:sz w:val="22"/>
        </w:rPr>
        <w:tab/>
        <w:t xml:space="preserve">Gesamtbetrag €: </w:t>
      </w:r>
      <w:r>
        <w:rPr>
          <w:rFonts w:ascii="Arial" w:hAnsi="Arial"/>
          <w:sz w:val="22"/>
        </w:rPr>
        <w:t>______</w:t>
      </w:r>
    </w:p>
    <w:p w14:paraId="39DF019C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</w:p>
    <w:p w14:paraId="3B4D999C" w14:textId="77777777" w:rsidR="00AB0355" w:rsidRDefault="00AB0355" w:rsidP="00F83755">
      <w:pPr>
        <w:pStyle w:val="Text"/>
        <w:rPr>
          <w:rFonts w:ascii="Arial" w:hAnsi="Arial"/>
          <w:b/>
          <w:sz w:val="20"/>
        </w:rPr>
      </w:pPr>
    </w:p>
    <w:p w14:paraId="2B0ACAA4" w14:textId="77777777" w:rsidR="00F83755" w:rsidRDefault="00F83755" w:rsidP="00F83755">
      <w:pPr>
        <w:pStyle w:val="Tex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Lithonplus GmbH &amp; Co. KG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p w14:paraId="580CCEAB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Zentrale Lingenfeld:</w:t>
      </w:r>
      <w:r>
        <w:rPr>
          <w:rFonts w:ascii="Arial" w:hAnsi="Arial"/>
          <w:sz w:val="18"/>
        </w:rPr>
        <w:tab/>
      </w:r>
    </w:p>
    <w:p w14:paraId="7E614ED5" w14:textId="77777777" w:rsidR="00F83755" w:rsidRDefault="00F83755" w:rsidP="00F83755">
      <w:pPr>
        <w:pStyle w:val="Text"/>
        <w:rPr>
          <w:rFonts w:ascii="Arial" w:hAnsi="Arial"/>
          <w:color w:val="auto"/>
          <w:sz w:val="18"/>
        </w:rPr>
      </w:pPr>
      <w:r>
        <w:rPr>
          <w:rFonts w:ascii="Arial" w:hAnsi="Arial"/>
          <w:color w:val="auto"/>
          <w:sz w:val="18"/>
        </w:rPr>
        <w:t xml:space="preserve">Karl-Lösch- Straße 3 </w:t>
      </w:r>
      <w:r>
        <w:rPr>
          <w:rFonts w:ascii="Arial" w:hAnsi="Arial"/>
          <w:color w:val="auto"/>
          <w:sz w:val="18"/>
        </w:rPr>
        <w:tab/>
      </w:r>
    </w:p>
    <w:p w14:paraId="761A43FA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67360 Lingenfeld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68AEBEBC" w14:textId="77777777" w:rsidR="00F83755" w:rsidRDefault="00F83755" w:rsidP="00F83755">
      <w:pPr>
        <w:pStyle w:val="Text"/>
        <w:rPr>
          <w:rFonts w:ascii="Arial" w:hAnsi="Arial"/>
          <w:sz w:val="18"/>
        </w:rPr>
      </w:pPr>
      <w:r>
        <w:rPr>
          <w:rFonts w:ascii="Arial" w:hAnsi="Arial"/>
          <w:sz w:val="18"/>
        </w:rPr>
        <w:t>Telefon: 06344/949-0</w:t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</w:p>
    <w:p w14:paraId="12D82850" w14:textId="77777777" w:rsidR="00F83755" w:rsidRDefault="00F83755" w:rsidP="00F83755">
      <w:pPr>
        <w:pStyle w:val="Text"/>
        <w:jc w:val="both"/>
      </w:pPr>
      <w:r>
        <w:rPr>
          <w:rFonts w:ascii="Arial" w:hAnsi="Arial"/>
          <w:sz w:val="18"/>
        </w:rPr>
        <w:t>Telefax: 06344/949-125</w:t>
      </w:r>
      <w:r>
        <w:rPr>
          <w:rFonts w:ascii="Arial" w:hAnsi="Arial"/>
          <w:sz w:val="18"/>
        </w:rPr>
        <w:tab/>
      </w:r>
    </w:p>
    <w:p w14:paraId="098F3BC4" w14:textId="77777777" w:rsidR="00856155" w:rsidRDefault="00856155" w:rsidP="00F83755">
      <w:pPr>
        <w:pStyle w:val="Text"/>
      </w:pPr>
    </w:p>
    <w:sectPr w:rsidR="00856155">
      <w:pgSz w:w="11906" w:h="16838"/>
      <w:pgMar w:top="964" w:right="1134" w:bottom="28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EE51539"/>
    <w:multiLevelType w:val="hybridMultilevel"/>
    <w:tmpl w:val="F97EFFDC"/>
    <w:lvl w:ilvl="0" w:tplc="FDE037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763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97B55"/>
    <w:rsid w:val="00016FFF"/>
    <w:rsid w:val="00021FF7"/>
    <w:rsid w:val="00030F85"/>
    <w:rsid w:val="00061725"/>
    <w:rsid w:val="000F544C"/>
    <w:rsid w:val="001059D0"/>
    <w:rsid w:val="001172C9"/>
    <w:rsid w:val="001200AB"/>
    <w:rsid w:val="001606DA"/>
    <w:rsid w:val="00183B0C"/>
    <w:rsid w:val="001E265C"/>
    <w:rsid w:val="001E2DC5"/>
    <w:rsid w:val="002A2DDD"/>
    <w:rsid w:val="002A38DE"/>
    <w:rsid w:val="002A6E3B"/>
    <w:rsid w:val="002B42E6"/>
    <w:rsid w:val="002E110D"/>
    <w:rsid w:val="002E25C4"/>
    <w:rsid w:val="002E50CF"/>
    <w:rsid w:val="002F46E0"/>
    <w:rsid w:val="003158F7"/>
    <w:rsid w:val="00331E55"/>
    <w:rsid w:val="00337C33"/>
    <w:rsid w:val="00342781"/>
    <w:rsid w:val="00354C5F"/>
    <w:rsid w:val="0035648E"/>
    <w:rsid w:val="00356896"/>
    <w:rsid w:val="00376991"/>
    <w:rsid w:val="003B47D8"/>
    <w:rsid w:val="003E2F8A"/>
    <w:rsid w:val="0040497B"/>
    <w:rsid w:val="00470DAF"/>
    <w:rsid w:val="004C1F23"/>
    <w:rsid w:val="005438C4"/>
    <w:rsid w:val="005B638F"/>
    <w:rsid w:val="006A20CA"/>
    <w:rsid w:val="006B7A08"/>
    <w:rsid w:val="007277CB"/>
    <w:rsid w:val="0076780D"/>
    <w:rsid w:val="00767F9A"/>
    <w:rsid w:val="00772B24"/>
    <w:rsid w:val="0079428E"/>
    <w:rsid w:val="007E42E3"/>
    <w:rsid w:val="00843423"/>
    <w:rsid w:val="00856155"/>
    <w:rsid w:val="008C3F2F"/>
    <w:rsid w:val="008C6546"/>
    <w:rsid w:val="008D181B"/>
    <w:rsid w:val="00905ECD"/>
    <w:rsid w:val="00911A49"/>
    <w:rsid w:val="00924D7D"/>
    <w:rsid w:val="0099390F"/>
    <w:rsid w:val="009A3ED7"/>
    <w:rsid w:val="009C28B5"/>
    <w:rsid w:val="00A25E62"/>
    <w:rsid w:val="00A62FF7"/>
    <w:rsid w:val="00A638E8"/>
    <w:rsid w:val="00A73D3E"/>
    <w:rsid w:val="00AB0355"/>
    <w:rsid w:val="00AE670B"/>
    <w:rsid w:val="00B14716"/>
    <w:rsid w:val="00B47603"/>
    <w:rsid w:val="00B71E1E"/>
    <w:rsid w:val="00B97B55"/>
    <w:rsid w:val="00BA12D2"/>
    <w:rsid w:val="00BA1525"/>
    <w:rsid w:val="00BC150C"/>
    <w:rsid w:val="00BE559B"/>
    <w:rsid w:val="00CE74C1"/>
    <w:rsid w:val="00D071C4"/>
    <w:rsid w:val="00D12807"/>
    <w:rsid w:val="00D72374"/>
    <w:rsid w:val="00DC0A91"/>
    <w:rsid w:val="00DC5762"/>
    <w:rsid w:val="00DC5AFB"/>
    <w:rsid w:val="00E22B7E"/>
    <w:rsid w:val="00E26CF1"/>
    <w:rsid w:val="00E511C0"/>
    <w:rsid w:val="00E6427D"/>
    <w:rsid w:val="00E80072"/>
    <w:rsid w:val="00E9461C"/>
    <w:rsid w:val="00EA3EDC"/>
    <w:rsid w:val="00EE61D4"/>
    <w:rsid w:val="00F00051"/>
    <w:rsid w:val="00F43EFB"/>
    <w:rsid w:val="00F54F55"/>
    <w:rsid w:val="00F63869"/>
    <w:rsid w:val="00F83755"/>
    <w:rsid w:val="00F85201"/>
    <w:rsid w:val="00FF2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2"/>
    <o:shapelayout v:ext="edit">
      <o:idmap v:ext="edit" data="1"/>
    </o:shapelayout>
  </w:shapeDefaults>
  <w:decimalSymbol w:val=","/>
  <w:listSeparator w:val=";"/>
  <w14:docId w14:val="09B49F05"/>
  <w15:chartTrackingRefBased/>
  <w15:docId w15:val="{7F6A42CF-AB13-4426-A26C-1833E9D3F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pPr>
      <w:widowControl w:val="0"/>
    </w:pPr>
    <w:rPr>
      <w:snapToGrid w:val="0"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3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6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2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31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83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06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969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58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75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72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0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63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519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Ausschreibungstext Betonsteine - Gestaltung</vt:lpstr>
    </vt:vector>
  </TitlesOfParts>
  <Company>EPCNet GmbH ISP &amp; Web Design</Company>
  <LinksUpToDate>false</LinksUpToDate>
  <CharactersWithSpaces>3783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Ausschreibungstext Betonsteine - Gestaltung</dc:title>
  <dc:subject/>
  <dc:creator>Alexander Eichler, Leiter Anwendungstechnik</dc:creator>
  <cp:keywords/>
  <cp:lastModifiedBy>Eichler, Alexander (Elchingen-Thalfingen) DEU</cp:lastModifiedBy>
  <cp:revision>3</cp:revision>
  <cp:lastPrinted>2004-06-17T12:59:00Z</cp:lastPrinted>
  <dcterms:created xsi:type="dcterms:W3CDTF">2022-08-08T14:53:00Z</dcterms:created>
  <dcterms:modified xsi:type="dcterms:W3CDTF">2023-09-19T08:25:00Z</dcterms:modified>
</cp:coreProperties>
</file>