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739741" w14:textId="77777777" w:rsidR="00342781" w:rsidRDefault="00573494">
      <w:pPr>
        <w:pStyle w:val="Text"/>
        <w:rPr>
          <w:rFonts w:ascii="Arial" w:hAnsi="Arial"/>
          <w:b/>
        </w:rPr>
      </w:pPr>
      <w:r>
        <w:rPr>
          <w:szCs w:val="24"/>
        </w:rPr>
        <w:pict w14:anchorId="478A5F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197E5888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1F170A90" w14:textId="77777777" w:rsidR="00D12807" w:rsidRDefault="00D12807">
      <w:pPr>
        <w:pStyle w:val="Text"/>
        <w:rPr>
          <w:rFonts w:ascii="Arial" w:hAnsi="Arial"/>
          <w:b/>
        </w:rPr>
      </w:pPr>
    </w:p>
    <w:p w14:paraId="51FCEFC8" w14:textId="77777777" w:rsidR="00D12807" w:rsidRDefault="00D12807">
      <w:pPr>
        <w:pStyle w:val="Text"/>
        <w:rPr>
          <w:rFonts w:ascii="Arial" w:hAnsi="Arial"/>
          <w:b/>
        </w:rPr>
      </w:pPr>
    </w:p>
    <w:p w14:paraId="6F87B1B5" w14:textId="77777777" w:rsidR="00A638E8" w:rsidRDefault="00A638E8" w:rsidP="00A638E8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43B955BB" w14:textId="77777777" w:rsidR="00A638E8" w:rsidRDefault="00A638E8" w:rsidP="00A638E8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Pasand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381AACD8" w14:textId="77777777" w:rsidR="00A638E8" w:rsidRDefault="00A638E8" w:rsidP="00A638E8">
      <w:pPr>
        <w:pStyle w:val="Text"/>
        <w:rPr>
          <w:rFonts w:ascii="Arial" w:hAnsi="Arial"/>
          <w:b/>
          <w:bCs/>
          <w:sz w:val="22"/>
        </w:rPr>
      </w:pPr>
    </w:p>
    <w:p w14:paraId="5C71CFB3" w14:textId="77777777" w:rsidR="003975FF" w:rsidRDefault="003975FF" w:rsidP="003975FF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153A0063" w14:textId="77777777" w:rsidR="003975FF" w:rsidRDefault="003975FF" w:rsidP="003975FF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D2DA131" w14:textId="77777777" w:rsidR="003975FF" w:rsidRDefault="003975FF" w:rsidP="003975F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Die Zertifizierung des „Concrete Sustainability Council“ weist eine umweltfreundliche Produktion von Betonwaren inkl. einer Auditierung der Lieferketten nach. </w:t>
      </w:r>
    </w:p>
    <w:p w14:paraId="0A8DBCBB" w14:textId="77777777" w:rsidR="003975FF" w:rsidRDefault="003975FF" w:rsidP="003975FF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2AFB0BF3" w14:textId="77777777" w:rsidR="003975FF" w:rsidRDefault="003975FF" w:rsidP="00A638E8">
      <w:pPr>
        <w:pStyle w:val="Text"/>
        <w:rPr>
          <w:rFonts w:ascii="Arial" w:hAnsi="Arial"/>
          <w:b/>
          <w:bCs/>
          <w:sz w:val="22"/>
        </w:rPr>
      </w:pPr>
    </w:p>
    <w:p w14:paraId="7265A000" w14:textId="142A047E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Natursteinvorsatz mit mindestens 400 kg Zementgehalt/m³</w:t>
      </w:r>
    </w:p>
    <w:p w14:paraId="3FB80F6B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mindestens 75 % Natursteinkörnung im Vorsatz</w:t>
      </w:r>
    </w:p>
    <w:p w14:paraId="1334599C" w14:textId="77777777" w:rsidR="00A638E8" w:rsidRDefault="00A638E8" w:rsidP="00A638E8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- kugelgestrahlte Oberfläche (pasand), gefaste Ausbildung</w:t>
      </w:r>
    </w:p>
    <w:p w14:paraId="5A5E7210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120745">
        <w:rPr>
          <w:rFonts w:ascii="Arial" w:hAnsi="Arial"/>
          <w:sz w:val="22"/>
        </w:rPr>
        <w:t>- Gleitwiderstand USRV &gt; 65</w:t>
      </w:r>
    </w:p>
    <w:p w14:paraId="744AB915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71AB62B2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56F64178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403A8DB5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215B2EE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Steinflankenhöhe 8,8 cm</w:t>
      </w:r>
    </w:p>
    <w:p w14:paraId="4223E93A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76B73992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6E289EA1" w14:textId="20675168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4D0990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275A8BCA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57B17D41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4F1EFB48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729ADCBC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3A13017F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62D3FE1" w14:textId="77777777" w:rsidR="005B6D4C" w:rsidRDefault="005B6D4C" w:rsidP="005B6D4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10F84CF2" w14:textId="77777777" w:rsidR="005B6D4C" w:rsidRDefault="005B6D4C" w:rsidP="005B6D4C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20AC87DA" w14:textId="77777777" w:rsidR="005B6D4C" w:rsidRDefault="005B6D4C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0FF3E0D0" w14:textId="77777777" w:rsidR="00C91F00" w:rsidRDefault="00C91F00" w:rsidP="00C91F0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1A04385F" w14:textId="77777777" w:rsidR="00C91F00" w:rsidRDefault="00C91F00" w:rsidP="00C91F00">
      <w:pPr>
        <w:pStyle w:val="Text"/>
        <w:jc w:val="both"/>
        <w:rPr>
          <w:rFonts w:ascii="Arial" w:hAnsi="Arial"/>
          <w:color w:val="auto"/>
          <w:sz w:val="22"/>
        </w:rPr>
      </w:pPr>
    </w:p>
    <w:p w14:paraId="2EF35FD1" w14:textId="77777777" w:rsidR="00C91F00" w:rsidRDefault="00C91F00" w:rsidP="00C91F0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Abgleich der Belastungsklasse nach </w:t>
      </w:r>
      <w:proofErr w:type="spellStart"/>
      <w:r>
        <w:rPr>
          <w:rFonts w:ascii="Arial" w:hAnsi="Arial"/>
          <w:color w:val="auto"/>
          <w:sz w:val="22"/>
        </w:rPr>
        <w:t>Lithonplusvorgaben</w:t>
      </w:r>
      <w:proofErr w:type="spellEnd"/>
      <w:r>
        <w:rPr>
          <w:rFonts w:ascii="Arial" w:hAnsi="Arial"/>
          <w:color w:val="auto"/>
          <w:sz w:val="22"/>
        </w:rPr>
        <w:t>.</w:t>
      </w:r>
    </w:p>
    <w:p w14:paraId="49AF9D75" w14:textId="77777777" w:rsidR="00C91F00" w:rsidRDefault="00C91F00" w:rsidP="00C91F0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713864BF" w14:textId="77777777" w:rsidR="00C91F00" w:rsidRDefault="00C91F00" w:rsidP="00C91F0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Offenporig gebundene Tragschichten sind die Voraussetzung für die gebundene Bauweise.</w:t>
      </w:r>
    </w:p>
    <w:p w14:paraId="1B7DEC06" w14:textId="77777777" w:rsidR="00C91F00" w:rsidRDefault="00C91F00" w:rsidP="00C91F0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Die Fugen- und Bettungsmaterialien sind </w:t>
      </w:r>
      <w:proofErr w:type="gramStart"/>
      <w:r>
        <w:rPr>
          <w:rFonts w:ascii="Arial" w:hAnsi="Arial"/>
          <w:color w:val="auto"/>
          <w:sz w:val="22"/>
        </w:rPr>
        <w:t>gemäß der technischen Merkblätter</w:t>
      </w:r>
      <w:proofErr w:type="gramEnd"/>
      <w:r>
        <w:rPr>
          <w:rFonts w:ascii="Arial" w:hAnsi="Arial"/>
          <w:color w:val="auto"/>
          <w:sz w:val="22"/>
        </w:rPr>
        <w:t xml:space="preserve"> des Herstellers zu verarbeiten. </w:t>
      </w:r>
    </w:p>
    <w:p w14:paraId="48D466BD" w14:textId="77777777" w:rsidR="00C91F00" w:rsidRDefault="00C91F00" w:rsidP="00C91F00">
      <w:pPr>
        <w:pStyle w:val="Text"/>
        <w:jc w:val="both"/>
        <w:rPr>
          <w:rFonts w:ascii="Arial" w:hAnsi="Arial"/>
          <w:color w:val="auto"/>
          <w:sz w:val="22"/>
          <w:u w:val="single"/>
        </w:rPr>
      </w:pPr>
      <w:r>
        <w:rPr>
          <w:rFonts w:ascii="Arial" w:hAnsi="Arial"/>
          <w:color w:val="auto"/>
          <w:sz w:val="22"/>
          <w:u w:val="single"/>
        </w:rPr>
        <w:t xml:space="preserve">Mörtelbettung 4 cm </w:t>
      </w:r>
    </w:p>
    <w:p w14:paraId="17764238" w14:textId="77777777" w:rsidR="00C91F00" w:rsidRDefault="00C91F00" w:rsidP="00C91F00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trassmodifizierte, hydraulisch gebundene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400“</w:t>
      </w:r>
    </w:p>
    <w:p w14:paraId="2ED724DA" w14:textId="77777777" w:rsidR="00C91F00" w:rsidRDefault="00C91F00" w:rsidP="00C91F00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Druckfestigkeit &gt; 35 N/mm², </w:t>
      </w:r>
      <w:proofErr w:type="spellStart"/>
      <w:r>
        <w:rPr>
          <w:rFonts w:ascii="Arial" w:hAnsi="Arial"/>
          <w:color w:val="auto"/>
          <w:sz w:val="22"/>
        </w:rPr>
        <w:t>Haftzug</w:t>
      </w:r>
      <w:proofErr w:type="spellEnd"/>
      <w:r>
        <w:rPr>
          <w:rFonts w:ascii="Arial" w:hAnsi="Arial"/>
          <w:color w:val="auto"/>
          <w:sz w:val="22"/>
        </w:rPr>
        <w:t xml:space="preserve"> &gt; 1,5 N/mm² im Mittel, </w:t>
      </w:r>
    </w:p>
    <w:p w14:paraId="0EAD961E" w14:textId="77777777" w:rsidR="00C91F00" w:rsidRDefault="00C91F00" w:rsidP="00C91F00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Wasserdurchlässigkeit &gt; 2,5 x 10</w:t>
      </w:r>
      <w:r>
        <w:rPr>
          <w:rFonts w:ascii="Arial" w:hAnsi="Arial"/>
          <w:sz w:val="22"/>
          <w:vertAlign w:val="superscript"/>
        </w:rPr>
        <w:t>-4</w:t>
      </w:r>
      <w:r>
        <w:rPr>
          <w:rFonts w:ascii="Arial" w:hAnsi="Arial"/>
          <w:sz w:val="22"/>
        </w:rPr>
        <w:t xml:space="preserve"> m/s</w:t>
      </w:r>
    </w:p>
    <w:p w14:paraId="3464A4FC" w14:textId="77777777" w:rsidR="00C91F00" w:rsidRDefault="00C91F00" w:rsidP="00C91F0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  <w:u w:val="single"/>
        </w:rPr>
        <w:t>Fugenbreite 6 +/- 1 mm</w:t>
      </w:r>
      <w:r>
        <w:rPr>
          <w:rFonts w:ascii="Arial" w:hAnsi="Arial"/>
          <w:sz w:val="22"/>
        </w:rPr>
        <w:t>, Fugen vollständig verfüllt</w:t>
      </w:r>
    </w:p>
    <w:p w14:paraId="141A3835" w14:textId="77777777" w:rsidR="00C91F00" w:rsidRDefault="00C91F00" w:rsidP="00C91F00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trass</w:t>
      </w:r>
      <w:proofErr w:type="spellEnd"/>
      <w:r>
        <w:rPr>
          <w:rFonts w:ascii="Arial" w:hAnsi="Arial"/>
          <w:color w:val="auto"/>
          <w:sz w:val="22"/>
        </w:rPr>
        <w:t>- und kunststoffmodifizierte, hydraulisch gebunden Werksmörtelmischung „x-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proofErr w:type="spellStart"/>
      <w:r>
        <w:rPr>
          <w:rFonts w:ascii="Arial" w:hAnsi="Arial"/>
          <w:color w:val="auto"/>
          <w:sz w:val="22"/>
        </w:rPr>
        <w:t>street</w:t>
      </w:r>
      <w:proofErr w:type="spellEnd"/>
      <w:r>
        <w:rPr>
          <w:rFonts w:ascii="Arial" w:hAnsi="Arial"/>
          <w:color w:val="auto"/>
          <w:sz w:val="22"/>
        </w:rPr>
        <w:t xml:space="preserve"> B“</w:t>
      </w:r>
    </w:p>
    <w:p w14:paraId="4CEB08DE" w14:textId="77777777" w:rsidR="00C91F00" w:rsidRDefault="00C91F00" w:rsidP="00C91F00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Druckfestigkeit &gt; 30 N/mm² im Mittel (&lt; 40 N/mm²)</w:t>
      </w:r>
    </w:p>
    <w:p w14:paraId="6FC00EA7" w14:textId="77777777" w:rsidR="00C91F00" w:rsidRDefault="00C91F00" w:rsidP="00C91F00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Biegezugfestigkeit &gt; 6 N/mm²</w:t>
      </w:r>
    </w:p>
    <w:p w14:paraId="35FF0CFD" w14:textId="77777777" w:rsidR="00C91F00" w:rsidRDefault="00C91F00" w:rsidP="00C91F00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Frost- und Tausalzwiderstand nach CDF &lt; 250g/m²</w:t>
      </w:r>
    </w:p>
    <w:p w14:paraId="14A2042E" w14:textId="77777777" w:rsidR="00C91F00" w:rsidRDefault="00C91F00" w:rsidP="00C91F00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statischer. E- Modul &lt; 16 000 N/mm²</w:t>
      </w:r>
    </w:p>
    <w:p w14:paraId="26870A04" w14:textId="77777777" w:rsidR="00C91F00" w:rsidRDefault="00C91F00" w:rsidP="00C91F00">
      <w:pPr>
        <w:pStyle w:val="Text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Haftzugfestigkeit (Labor) &gt; 1,5 N/mm² im Mittel</w:t>
      </w:r>
    </w:p>
    <w:p w14:paraId="259802DD" w14:textId="77777777" w:rsidR="00C91F00" w:rsidRDefault="00C91F00" w:rsidP="00C91F00">
      <w:pPr>
        <w:pStyle w:val="Text"/>
        <w:rPr>
          <w:rFonts w:ascii="Arial" w:hAnsi="Arial"/>
          <w:color w:val="auto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Größtkorn</w:t>
      </w:r>
      <w:proofErr w:type="spellEnd"/>
      <w:r>
        <w:rPr>
          <w:rFonts w:ascii="Arial" w:hAnsi="Arial"/>
          <w:color w:val="auto"/>
          <w:sz w:val="22"/>
        </w:rPr>
        <w:t xml:space="preserve"> ca. 1 mm</w:t>
      </w:r>
    </w:p>
    <w:p w14:paraId="53B28FBB" w14:textId="77777777" w:rsidR="00C91F00" w:rsidRDefault="00C91F00" w:rsidP="00C91F0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Pflastersteine </w:t>
      </w:r>
      <w:r>
        <w:rPr>
          <w:rFonts w:ascii="Arial" w:hAnsi="Arial"/>
          <w:sz w:val="22"/>
        </w:rPr>
        <w:t xml:space="preserve">sind vor Verlegung </w:t>
      </w:r>
      <w:r>
        <w:rPr>
          <w:rFonts w:ascii="Arial" w:hAnsi="Arial"/>
          <w:color w:val="auto"/>
          <w:sz w:val="22"/>
        </w:rPr>
        <w:t>zu nässen und in Haftschlämme (x-</w:t>
      </w:r>
      <w:proofErr w:type="spellStart"/>
      <w:r>
        <w:rPr>
          <w:rFonts w:ascii="Arial" w:hAnsi="Arial"/>
          <w:color w:val="auto"/>
          <w:sz w:val="22"/>
        </w:rPr>
        <w:t>terra</w:t>
      </w:r>
      <w:proofErr w:type="spellEnd"/>
      <w:r>
        <w:rPr>
          <w:rFonts w:ascii="Arial" w:hAnsi="Arial"/>
          <w:color w:val="auto"/>
          <w:sz w:val="22"/>
        </w:rPr>
        <w:t xml:space="preserve"> 22) zu tauchen.</w:t>
      </w:r>
    </w:p>
    <w:p w14:paraId="0440E2A9" w14:textId="77777777" w:rsidR="00C91F00" w:rsidRDefault="00C91F00" w:rsidP="00C91F00">
      <w:pPr>
        <w:autoSpaceDE w:val="0"/>
        <w:autoSpaceDN w:val="0"/>
        <w:adjustRightInd w:val="0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Ausfugen erfolgt abschnittsweise. </w:t>
      </w:r>
      <w:r>
        <w:rPr>
          <w:rFonts w:ascii="Arial" w:hAnsi="Arial" w:cs="Arial"/>
          <w:sz w:val="22"/>
          <w:szCs w:val="22"/>
        </w:rPr>
        <w:t xml:space="preserve">Die freien senkrechten Fugenspalten sollten vorher partiell geschlossen oder abgedichtet werden, zum Beispiel mit einem Mörtelstrich, damit der Fugenmörtel nicht seitlich entweichen kann. </w:t>
      </w:r>
      <w:r>
        <w:rPr>
          <w:rFonts w:ascii="Arial" w:hAnsi="Arial"/>
          <w:sz w:val="22"/>
        </w:rPr>
        <w:t xml:space="preserve">Eine ggf. vorhandene Fase darf nicht mitverfugt werden. </w:t>
      </w:r>
    </w:p>
    <w:p w14:paraId="48442C2F" w14:textId="77777777" w:rsidR="00C91F00" w:rsidRDefault="00C91F00" w:rsidP="00C91F00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Dehnungsfugen alle 16 m², mit Dehnscheibe abstellen, die oberen 3 cm mit Pflasterfugenmasse </w:t>
      </w:r>
      <w:r>
        <w:rPr>
          <w:rFonts w:ascii="Arial" w:hAnsi="Arial"/>
          <w:sz w:val="22"/>
        </w:rPr>
        <w:lastRenderedPageBreak/>
        <w:t xml:space="preserve">(dauerelastischer bituminöser </w:t>
      </w:r>
      <w:proofErr w:type="spellStart"/>
      <w:r>
        <w:rPr>
          <w:rFonts w:ascii="Arial" w:hAnsi="Arial"/>
          <w:sz w:val="22"/>
        </w:rPr>
        <w:t>Verguß</w:t>
      </w:r>
      <w:proofErr w:type="spellEnd"/>
      <w:r>
        <w:rPr>
          <w:rFonts w:ascii="Arial" w:hAnsi="Arial"/>
          <w:sz w:val="22"/>
        </w:rPr>
        <w:t xml:space="preserve">) ausgießen (3 Flanken-Haftung vermeiden). </w:t>
      </w:r>
    </w:p>
    <w:p w14:paraId="7A5FE927" w14:textId="77777777" w:rsidR="00C91F00" w:rsidRDefault="00C91F00" w:rsidP="00C91F0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Reinigung nach </w:t>
      </w:r>
      <w:proofErr w:type="spellStart"/>
      <w:r>
        <w:rPr>
          <w:rFonts w:ascii="Arial" w:hAnsi="Arial"/>
          <w:color w:val="auto"/>
          <w:sz w:val="22"/>
        </w:rPr>
        <w:t>Anstarrbeginn</w:t>
      </w:r>
      <w:proofErr w:type="spellEnd"/>
      <w:r>
        <w:rPr>
          <w:rFonts w:ascii="Arial" w:hAnsi="Arial"/>
          <w:color w:val="auto"/>
          <w:sz w:val="22"/>
        </w:rPr>
        <w:t xml:space="preserve"> der Fuge – der Belag ist unter Zuhilfenahme von Wasser und Schwammputz-Maschine zu reinigen. Zweitmaschinen sind auf der Baustelle vorzuhalten. Es ist darauf zu achten, dass das mit Zement gesättigte Reinigungswasser nicht ungefiltert in die Kanalisation gelangt. Dies ist einzukalkulieren.</w:t>
      </w:r>
    </w:p>
    <w:p w14:paraId="6874CC2B" w14:textId="77777777" w:rsidR="004D0990" w:rsidRDefault="004D0990" w:rsidP="004D0990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1287667F" w14:textId="77777777" w:rsidR="006B4B17" w:rsidRDefault="006B4B17" w:rsidP="004D0990">
      <w:pPr>
        <w:pStyle w:val="Text"/>
        <w:jc w:val="both"/>
        <w:rPr>
          <w:rFonts w:ascii="Arial" w:hAnsi="Arial"/>
          <w:b/>
          <w:color w:val="auto"/>
        </w:rPr>
      </w:pPr>
    </w:p>
    <w:p w14:paraId="63C9891A" w14:textId="3E711034" w:rsidR="004D0990" w:rsidRDefault="004D0990" w:rsidP="004D099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459D9179" w14:textId="77777777" w:rsidR="004D0990" w:rsidRDefault="004D0990" w:rsidP="004D0990">
      <w:pPr>
        <w:pStyle w:val="Text"/>
        <w:rPr>
          <w:rFonts w:ascii="Arial" w:hAnsi="Arial"/>
          <w:color w:val="auto"/>
          <w:sz w:val="22"/>
        </w:rPr>
      </w:pPr>
    </w:p>
    <w:p w14:paraId="48E29F6E" w14:textId="77777777" w:rsidR="004D0990" w:rsidRDefault="004D0990" w:rsidP="004D0990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390B1BF3" w14:textId="77777777" w:rsidR="004D0990" w:rsidRDefault="004D0990" w:rsidP="004D0990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8cm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A3BFCB6" w14:textId="77777777" w:rsidR="004D0990" w:rsidRDefault="004D0990" w:rsidP="004D0990">
      <w:pPr>
        <w:pStyle w:val="Text"/>
        <w:rPr>
          <w:rFonts w:ascii="Arial" w:hAnsi="Arial"/>
          <w:color w:val="auto"/>
          <w:sz w:val="22"/>
        </w:rPr>
      </w:pPr>
    </w:p>
    <w:p w14:paraId="6A5ABE3D" w14:textId="77777777" w:rsidR="004D0990" w:rsidRDefault="004D0990" w:rsidP="004D0990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36410832" w14:textId="77777777" w:rsidR="004D0990" w:rsidRDefault="004D0990" w:rsidP="004D0990">
      <w:pPr>
        <w:pStyle w:val="Text"/>
        <w:rPr>
          <w:rFonts w:ascii="Arial" w:hAnsi="Arial"/>
          <w:sz w:val="16"/>
          <w:szCs w:val="16"/>
        </w:rPr>
      </w:pPr>
    </w:p>
    <w:p w14:paraId="77E43E6D" w14:textId="77777777" w:rsidR="004D0990" w:rsidRDefault="004D0990" w:rsidP="004D0990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0A3BDAC1" w14:textId="77777777" w:rsidR="004D0990" w:rsidRDefault="004D0990" w:rsidP="004D0990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3543DB08" w14:textId="77777777" w:rsidR="004D0990" w:rsidRDefault="004D0990" w:rsidP="004D0990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07368F3C" w14:textId="77777777" w:rsidR="004D0990" w:rsidRDefault="004D0990" w:rsidP="004D0990">
      <w:pPr>
        <w:pStyle w:val="Text"/>
        <w:jc w:val="both"/>
        <w:rPr>
          <w:rFonts w:ascii="Arial" w:hAnsi="Arial"/>
          <w:b/>
          <w:color w:val="auto"/>
        </w:rPr>
      </w:pPr>
    </w:p>
    <w:p w14:paraId="5B257524" w14:textId="77777777" w:rsidR="00573494" w:rsidRDefault="00573494" w:rsidP="00573494">
      <w:pPr>
        <w:pStyle w:val="Text"/>
        <w:jc w:val="both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b/>
          <w:color w:val="auto"/>
        </w:rPr>
        <w:t>Fugen- und Bettungsmaterial</w:t>
      </w:r>
    </w:p>
    <w:p w14:paraId="470BC53D" w14:textId="77777777" w:rsidR="00573494" w:rsidRDefault="00573494" w:rsidP="00573494">
      <w:pPr>
        <w:pStyle w:val="Text"/>
        <w:rPr>
          <w:rFonts w:ascii="Arial" w:hAnsi="Arial"/>
          <w:color w:val="auto"/>
          <w:sz w:val="22"/>
          <w:szCs w:val="22"/>
        </w:rPr>
      </w:pPr>
    </w:p>
    <w:p w14:paraId="299A82DD" w14:textId="77777777" w:rsidR="00573494" w:rsidRDefault="00573494" w:rsidP="00573494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Pflasterbettungsmörtel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400</w:t>
      </w:r>
    </w:p>
    <w:p w14:paraId="279B19A0" w14:textId="77777777" w:rsidR="00573494" w:rsidRDefault="00573494" w:rsidP="00573494">
      <w:pPr>
        <w:pStyle w:val="Text"/>
        <w:rPr>
          <w:rFonts w:ascii="Arial" w:hAnsi="Arial"/>
          <w:color w:val="auto"/>
          <w:sz w:val="22"/>
        </w:rPr>
      </w:pPr>
    </w:p>
    <w:p w14:paraId="0432D197" w14:textId="77777777" w:rsidR="00573494" w:rsidRDefault="00573494" w:rsidP="0057349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2C9F45C1" w14:textId="77777777" w:rsidR="00573494" w:rsidRDefault="00573494" w:rsidP="00573494">
      <w:pPr>
        <w:pStyle w:val="Text"/>
        <w:rPr>
          <w:rFonts w:ascii="Arial" w:hAnsi="Arial"/>
          <w:sz w:val="22"/>
        </w:rPr>
      </w:pPr>
    </w:p>
    <w:p w14:paraId="7543C3EB" w14:textId="77777777" w:rsidR="00573494" w:rsidRDefault="00573494" w:rsidP="0057349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43C00129" w14:textId="77777777" w:rsidR="00573494" w:rsidRDefault="00573494" w:rsidP="00573494">
      <w:pPr>
        <w:pStyle w:val="Text"/>
        <w:rPr>
          <w:rFonts w:ascii="Arial" w:hAnsi="Arial"/>
          <w:sz w:val="20"/>
        </w:rPr>
      </w:pPr>
    </w:p>
    <w:p w14:paraId="37F96639" w14:textId="77777777" w:rsidR="00573494" w:rsidRDefault="00573494" w:rsidP="00573494">
      <w:pPr>
        <w:pStyle w:val="Tex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Codex Pflasterfugenmörtel x-</w:t>
      </w:r>
      <w:proofErr w:type="spellStart"/>
      <w:r>
        <w:rPr>
          <w:rFonts w:ascii="Arial" w:hAnsi="Arial" w:cs="Arial"/>
          <w:b/>
          <w:sz w:val="22"/>
          <w:szCs w:val="22"/>
        </w:rPr>
        <w:t>terra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street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B</w:t>
      </w:r>
    </w:p>
    <w:p w14:paraId="75D37ADC" w14:textId="77777777" w:rsidR="00573494" w:rsidRDefault="00573494" w:rsidP="00573494">
      <w:pPr>
        <w:pStyle w:val="Text"/>
        <w:rPr>
          <w:rFonts w:ascii="Arial" w:hAnsi="Arial"/>
          <w:color w:val="auto"/>
          <w:sz w:val="22"/>
        </w:rPr>
      </w:pPr>
    </w:p>
    <w:p w14:paraId="4D1D482D" w14:textId="77777777" w:rsidR="00573494" w:rsidRDefault="00573494" w:rsidP="0057349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7766C2BB" w14:textId="77777777" w:rsidR="00573494" w:rsidRDefault="00573494" w:rsidP="00573494">
      <w:pPr>
        <w:pStyle w:val="Text"/>
        <w:rPr>
          <w:rFonts w:ascii="Arial" w:hAnsi="Arial"/>
          <w:sz w:val="22"/>
        </w:rPr>
      </w:pPr>
    </w:p>
    <w:p w14:paraId="3C497EB6" w14:textId="77777777" w:rsidR="00573494" w:rsidRDefault="00573494" w:rsidP="0057349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A8EF2D7" w14:textId="77777777" w:rsidR="00573494" w:rsidRDefault="00573494" w:rsidP="00573494">
      <w:pPr>
        <w:pStyle w:val="Text"/>
        <w:jc w:val="both"/>
        <w:rPr>
          <w:rFonts w:ascii="Arial" w:hAnsi="Arial"/>
          <w:sz w:val="22"/>
        </w:rPr>
      </w:pPr>
    </w:p>
    <w:p w14:paraId="0907236F" w14:textId="77777777" w:rsidR="00573494" w:rsidRDefault="00573494" w:rsidP="00573494">
      <w:pPr>
        <w:pStyle w:val="Text"/>
        <w:jc w:val="both"/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t>Haftvermittler Codex x-</w:t>
      </w:r>
      <w:proofErr w:type="spellStart"/>
      <w:r>
        <w:rPr>
          <w:rFonts w:ascii="Arial" w:hAnsi="Arial" w:cs="Arial"/>
          <w:b/>
          <w:bCs/>
          <w:sz w:val="22"/>
        </w:rPr>
        <w:t>terra</w:t>
      </w:r>
      <w:proofErr w:type="spellEnd"/>
      <w:r>
        <w:rPr>
          <w:rFonts w:ascii="Arial" w:hAnsi="Arial" w:cs="Arial"/>
          <w:b/>
          <w:bCs/>
          <w:sz w:val="22"/>
        </w:rPr>
        <w:t xml:space="preserve"> 22</w:t>
      </w:r>
    </w:p>
    <w:p w14:paraId="71E7206E" w14:textId="77777777" w:rsidR="00573494" w:rsidRDefault="00573494" w:rsidP="00573494">
      <w:pPr>
        <w:pStyle w:val="Text"/>
        <w:rPr>
          <w:rFonts w:ascii="Arial" w:hAnsi="Arial"/>
          <w:sz w:val="22"/>
        </w:rPr>
      </w:pPr>
    </w:p>
    <w:p w14:paraId="4AD40443" w14:textId="77777777" w:rsidR="00573494" w:rsidRDefault="00573494" w:rsidP="0057349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€/kg ___________</w:t>
      </w:r>
    </w:p>
    <w:p w14:paraId="42B4522F" w14:textId="77777777" w:rsidR="00573494" w:rsidRDefault="00573494" w:rsidP="00573494">
      <w:pPr>
        <w:pStyle w:val="Text"/>
        <w:rPr>
          <w:rFonts w:ascii="Arial" w:hAnsi="Arial"/>
          <w:sz w:val="22"/>
        </w:rPr>
      </w:pPr>
    </w:p>
    <w:p w14:paraId="1AC1B8BB" w14:textId="77777777" w:rsidR="00573494" w:rsidRDefault="00573494" w:rsidP="00573494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kg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€/kg: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61312B8B" w14:textId="61297F9C" w:rsidR="00F83755" w:rsidRDefault="00F83755" w:rsidP="006B4B17">
      <w:pPr>
        <w:pStyle w:val="Text"/>
        <w:rPr>
          <w:rFonts w:ascii="Arial" w:hAnsi="Arial"/>
          <w:b/>
          <w:color w:val="auto"/>
        </w:rPr>
      </w:pPr>
    </w:p>
    <w:p w14:paraId="10117EEF" w14:textId="77777777" w:rsidR="006B4B17" w:rsidRDefault="006B4B17" w:rsidP="006B4B17">
      <w:pPr>
        <w:pStyle w:val="Text"/>
        <w:rPr>
          <w:rFonts w:ascii="Arial" w:hAnsi="Arial"/>
          <w:b/>
          <w:color w:val="auto"/>
        </w:rPr>
      </w:pPr>
    </w:p>
    <w:p w14:paraId="36605FB2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2A43EE3B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0B171A9D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1064AFF6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01BF2951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DA0BDB4" w14:textId="77777777" w:rsidR="00F83755" w:rsidRDefault="00F83755" w:rsidP="00F83755">
      <w:pPr>
        <w:pStyle w:val="Text"/>
      </w:pPr>
    </w:p>
    <w:p w14:paraId="3A9A5B7D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4EB4A4A0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031C5C47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720CD493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714401DD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590872CB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428CB29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1C06AF93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91194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20745"/>
    <w:rsid w:val="001606DA"/>
    <w:rsid w:val="00183B0C"/>
    <w:rsid w:val="001B19B2"/>
    <w:rsid w:val="001E265C"/>
    <w:rsid w:val="002A2DDD"/>
    <w:rsid w:val="002A38DE"/>
    <w:rsid w:val="002A6E3B"/>
    <w:rsid w:val="002E110D"/>
    <w:rsid w:val="002E25C4"/>
    <w:rsid w:val="002F46E0"/>
    <w:rsid w:val="003158F7"/>
    <w:rsid w:val="00323AA4"/>
    <w:rsid w:val="00331E55"/>
    <w:rsid w:val="00337C33"/>
    <w:rsid w:val="00342781"/>
    <w:rsid w:val="00354C5F"/>
    <w:rsid w:val="00376991"/>
    <w:rsid w:val="003975FF"/>
    <w:rsid w:val="003B47D8"/>
    <w:rsid w:val="003E2F8A"/>
    <w:rsid w:val="0040497B"/>
    <w:rsid w:val="004275CB"/>
    <w:rsid w:val="00470DAF"/>
    <w:rsid w:val="004D0990"/>
    <w:rsid w:val="005438C4"/>
    <w:rsid w:val="00573494"/>
    <w:rsid w:val="0058108A"/>
    <w:rsid w:val="005B638F"/>
    <w:rsid w:val="005B6D4C"/>
    <w:rsid w:val="006A20CA"/>
    <w:rsid w:val="006B4B17"/>
    <w:rsid w:val="006B7A08"/>
    <w:rsid w:val="007277CB"/>
    <w:rsid w:val="00767F9A"/>
    <w:rsid w:val="00772B24"/>
    <w:rsid w:val="0079428E"/>
    <w:rsid w:val="007E42E3"/>
    <w:rsid w:val="00856155"/>
    <w:rsid w:val="008C3F2F"/>
    <w:rsid w:val="008C6546"/>
    <w:rsid w:val="008D181B"/>
    <w:rsid w:val="00905ECD"/>
    <w:rsid w:val="00911A49"/>
    <w:rsid w:val="0099390F"/>
    <w:rsid w:val="009A3ED7"/>
    <w:rsid w:val="009C28B5"/>
    <w:rsid w:val="00A638E8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C91F00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A3EDC"/>
    <w:rsid w:val="00EE61D4"/>
    <w:rsid w:val="00F00051"/>
    <w:rsid w:val="00F54F55"/>
    <w:rsid w:val="00F63869"/>
    <w:rsid w:val="00F83755"/>
    <w:rsid w:val="00F8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692699F2"/>
  <w15:chartTrackingRefBased/>
  <w15:docId w15:val="{10CCF1C3-0EED-4673-A8C6-498F41697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7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7</cp:revision>
  <cp:lastPrinted>2004-06-17T12:59:00Z</cp:lastPrinted>
  <dcterms:created xsi:type="dcterms:W3CDTF">2022-08-10T12:14:00Z</dcterms:created>
  <dcterms:modified xsi:type="dcterms:W3CDTF">2024-12-05T10:16:00Z</dcterms:modified>
</cp:coreProperties>
</file>